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10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32103" cy="5029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Data</w:t>
      </w:r>
      <w:r>
        <w:rPr>
          <w:spacing w:val="-4"/>
        </w:rPr>
        <w:t> </w:t>
      </w:r>
      <w:r>
        <w:rPr/>
        <w:t>Retention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Disposal</w:t>
      </w:r>
      <w:r>
        <w:rPr>
          <w:spacing w:val="-1"/>
        </w:rPr>
        <w:t> </w:t>
      </w:r>
      <w:r>
        <w:rPr>
          <w:spacing w:val="-2"/>
        </w:rPr>
        <w:t>Policy</w:t>
      </w:r>
    </w:p>
    <w:p>
      <w:pPr>
        <w:spacing w:line="260" w:lineRule="exact" w:before="200"/>
        <w:ind w:left="165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Contents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4" w:lineRule="exact" w:before="0" w:after="0"/>
        <w:ind w:left="884" w:right="0" w:hanging="359"/>
        <w:jc w:val="left"/>
        <w:rPr>
          <w:b/>
          <w:sz w:val="20"/>
        </w:rPr>
      </w:pPr>
      <w:r>
        <w:rPr>
          <w:b/>
          <w:spacing w:val="-2"/>
          <w:sz w:val="20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4" w:lineRule="exact" w:before="0" w:after="0"/>
        <w:ind w:left="883" w:right="0" w:hanging="358"/>
        <w:jc w:val="left"/>
        <w:rPr>
          <w:b/>
          <w:sz w:val="20"/>
        </w:rPr>
      </w:pPr>
      <w:r>
        <w:rPr>
          <w:b/>
          <w:sz w:val="20"/>
        </w:rPr>
        <w:t>Purpose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Scope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4" w:lineRule="exact" w:before="0" w:after="0"/>
        <w:ind w:left="884" w:right="0" w:hanging="359"/>
        <w:jc w:val="left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Principles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11" w:lineRule="auto" w:before="11" w:after="0"/>
        <w:ind w:left="165" w:right="5467" w:firstLine="360"/>
        <w:jc w:val="left"/>
        <w:rPr>
          <w:b/>
          <w:sz w:val="20"/>
        </w:rPr>
      </w:pPr>
      <w:r>
        <w:rPr>
          <w:b/>
          <w:sz w:val="20"/>
        </w:rPr>
        <w:t>Monitoring and Review Appendix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Retention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Schedule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5" w:after="1"/>
        <w:rPr>
          <w:b/>
        </w:rPr>
      </w:pPr>
    </w:p>
    <w:tbl>
      <w:tblPr>
        <w:tblW w:w="0" w:type="auto"/>
        <w:jc w:val="left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400"/>
      </w:tblGrid>
      <w:tr>
        <w:trPr>
          <w:trHeight w:val="200" w:hRule="atLeast"/>
        </w:trPr>
        <w:tc>
          <w:tcPr>
            <w:tcW w:w="4780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Name: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Retention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Disposal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Policy</w:t>
            </w:r>
          </w:p>
        </w:tc>
        <w:tc>
          <w:tcPr>
            <w:tcW w:w="4400" w:type="dxa"/>
          </w:tcPr>
          <w:p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No:</w:t>
            </w:r>
            <w:r>
              <w:rPr>
                <w:spacing w:val="-5"/>
                <w:sz w:val="16"/>
              </w:rPr>
              <w:t> </w:t>
            </w:r>
            <w:r>
              <w:rPr>
                <w:color w:val="1F1F1F"/>
                <w:spacing w:val="-2"/>
                <w:sz w:val="16"/>
              </w:rPr>
              <w:t>148001</w:t>
            </w:r>
          </w:p>
        </w:tc>
      </w:tr>
      <w:tr>
        <w:trPr>
          <w:trHeight w:val="179" w:hRule="atLeast"/>
        </w:trPr>
        <w:tc>
          <w:tcPr>
            <w:tcW w:w="47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Date: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400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Date: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200" w:hRule="atLeast"/>
        </w:trPr>
        <w:tc>
          <w:tcPr>
            <w:tcW w:w="4780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by: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Leadership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4400" w:type="dxa"/>
          </w:tcPr>
          <w:p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EqIA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Completed: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179" w:hRule="atLeast"/>
        </w:trPr>
        <w:tc>
          <w:tcPr>
            <w:tcW w:w="47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Ofﬁcer</w:t>
            </w:r>
          </w:p>
        </w:tc>
        <w:tc>
          <w:tcPr>
            <w:tcW w:w="4400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Evaluation: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Leadership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5"/>
          <w:type w:val="continuous"/>
          <w:pgSz w:w="11920" w:h="16840"/>
          <w:pgMar w:header="0" w:footer="650" w:top="320" w:bottom="840" w:left="1275" w:right="1133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60" w:lineRule="exact" w:before="46" w:after="0"/>
        <w:ind w:left="734" w:right="0" w:hanging="569"/>
        <w:jc w:val="left"/>
        <w:rPr>
          <w:b/>
          <w:sz w:val="20"/>
        </w:rPr>
      </w:pPr>
      <w:r>
        <w:rPr>
          <w:b/>
          <w:spacing w:val="-2"/>
          <w:sz w:val="20"/>
        </w:rPr>
        <w:t>Introduction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11" w:after="0"/>
        <w:ind w:left="735" w:right="355" w:hanging="570"/>
        <w:jc w:val="left"/>
        <w:rPr>
          <w:sz w:val="20"/>
        </w:rPr>
      </w:pPr>
      <w:r>
        <w:rPr>
          <w:sz w:val="20"/>
        </w:rPr>
        <w:t>A Data Retention Policy forms an essential part of the personal data lifecycle. Data 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maintained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operational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legal</w:t>
      </w:r>
      <w:r>
        <w:rPr>
          <w:spacing w:val="-4"/>
          <w:sz w:val="20"/>
        </w:rPr>
        <w:t> </w:t>
      </w:r>
      <w:r>
        <w:rPr>
          <w:sz w:val="20"/>
        </w:rPr>
        <w:t>need.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length</w:t>
      </w:r>
      <w:r>
        <w:rPr>
          <w:spacing w:val="-4"/>
          <w:sz w:val="20"/>
        </w:rPr>
        <w:t> </w:t>
      </w:r>
      <w:r>
        <w:rPr>
          <w:sz w:val="20"/>
        </w:rPr>
        <w:t>of time it will be retained will be set out in the Data Retention Schedule below.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247" w:after="0"/>
        <w:ind w:left="735" w:right="664" w:hanging="570"/>
        <w:jc w:val="left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policy</w:t>
      </w:r>
      <w:r>
        <w:rPr>
          <w:spacing w:val="-4"/>
          <w:sz w:val="20"/>
        </w:rPr>
        <w:t> </w:t>
      </w:r>
      <w:r>
        <w:rPr>
          <w:sz w:val="20"/>
        </w:rPr>
        <w:t>addresses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4"/>
          <w:sz w:val="20"/>
        </w:rPr>
        <w:t> </w:t>
      </w:r>
      <w:r>
        <w:rPr>
          <w:sz w:val="20"/>
        </w:rPr>
        <w:t>surrounding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Retention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by the GDPR policy and the regulations detailed within and how North Devon College meets its obligations to individuals and the law regarding the retention of personal data.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38" w:lineRule="exact" w:before="0" w:after="0"/>
        <w:ind w:left="734" w:right="0" w:hanging="569"/>
        <w:jc w:val="left"/>
        <w:rPr>
          <w:b/>
          <w:sz w:val="20"/>
        </w:rPr>
      </w:pPr>
      <w:r>
        <w:rPr>
          <w:b/>
          <w:sz w:val="20"/>
        </w:rPr>
        <w:t>Purpose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Scope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11" w:after="0"/>
        <w:ind w:left="735" w:right="770" w:hanging="570"/>
        <w:jc w:val="left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inform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members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on behalf of North Devon College.</w:t>
      </w: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58" w:lineRule="exact" w:before="219" w:after="0"/>
        <w:ind w:left="734" w:right="0" w:hanging="569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policy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to:</w:t>
      </w: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11" w:lineRule="auto" w:before="9" w:after="0"/>
        <w:ind w:left="1020" w:right="666" w:hanging="285"/>
        <w:jc w:val="left"/>
        <w:rPr>
          <w:sz w:val="20"/>
        </w:rPr>
      </w:pPr>
      <w:r>
        <w:rPr>
          <w:sz w:val="20"/>
        </w:rPr>
        <w:t>minimise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retention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data,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processed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subsequently retained by North Devon College. It should be read in conjunction with the Data Retention Schedule which speciﬁes retention periods for each type of </w:t>
      </w:r>
      <w:r>
        <w:rPr>
          <w:spacing w:val="-2"/>
          <w:sz w:val="20"/>
        </w:rPr>
        <w:t>data.</w:t>
      </w:r>
    </w:p>
    <w:p>
      <w:pPr>
        <w:pStyle w:val="ListParagraph"/>
        <w:numPr>
          <w:ilvl w:val="0"/>
          <w:numId w:val="3"/>
        </w:numPr>
        <w:tabs>
          <w:tab w:pos="1019" w:val="left" w:leader="none"/>
        </w:tabs>
        <w:spacing w:line="241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ensure that</w:t>
      </w:r>
      <w:r>
        <w:rPr>
          <w:spacing w:val="-1"/>
          <w:sz w:val="20"/>
        </w:rPr>
        <w:t> </w:t>
      </w:r>
      <w:r>
        <w:rPr>
          <w:sz w:val="20"/>
        </w:rPr>
        <w:t>records required for legal</w:t>
      </w:r>
      <w:r>
        <w:rPr>
          <w:spacing w:val="-1"/>
          <w:sz w:val="20"/>
        </w:rPr>
        <w:t> </w:t>
      </w:r>
      <w:r>
        <w:rPr>
          <w:sz w:val="20"/>
        </w:rPr>
        <w:t>and evidential </w:t>
      </w:r>
      <w:r>
        <w:rPr>
          <w:spacing w:val="-2"/>
          <w:sz w:val="20"/>
        </w:rPr>
        <w:t>purposes</w:t>
      </w:r>
    </w:p>
    <w:p>
      <w:pPr>
        <w:pStyle w:val="ListParagraph"/>
        <w:numPr>
          <w:ilvl w:val="0"/>
          <w:numId w:val="3"/>
        </w:numPr>
        <w:tabs>
          <w:tab w:pos="1019" w:val="left" w:leader="none"/>
        </w:tabs>
        <w:spacing w:line="244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ensure that</w:t>
      </w:r>
      <w:r>
        <w:rPr>
          <w:spacing w:val="-1"/>
          <w:sz w:val="20"/>
        </w:rPr>
        <w:t> </w:t>
      </w:r>
      <w:r>
        <w:rPr>
          <w:sz w:val="20"/>
        </w:rPr>
        <w:t>records</w:t>
      </w:r>
      <w:r>
        <w:rPr>
          <w:spacing w:val="-1"/>
          <w:sz w:val="20"/>
        </w:rPr>
        <w:t> </w:t>
      </w:r>
      <w:r>
        <w:rPr>
          <w:sz w:val="20"/>
        </w:rPr>
        <w:t>are not destroyed </w:t>
      </w:r>
      <w:r>
        <w:rPr>
          <w:spacing w:val="-2"/>
          <w:sz w:val="20"/>
        </w:rPr>
        <w:t>prematurely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4" w:lineRule="exact" w:before="0" w:after="0"/>
        <w:ind w:left="730" w:right="0" w:hanging="565"/>
        <w:jc w:val="left"/>
        <w:rPr>
          <w:sz w:val="20"/>
        </w:rPr>
      </w:pPr>
      <w:r>
        <w:rPr>
          <w:sz w:val="20"/>
        </w:rPr>
        <w:t>North Devon College needs to do this in order </w:t>
      </w:r>
      <w:r>
        <w:rPr>
          <w:spacing w:val="-5"/>
          <w:sz w:val="20"/>
        </w:rPr>
        <w:t>to:</w:t>
      </w:r>
    </w:p>
    <w:p>
      <w:pPr>
        <w:pStyle w:val="ListParagraph"/>
        <w:numPr>
          <w:ilvl w:val="0"/>
          <w:numId w:val="4"/>
        </w:numPr>
        <w:tabs>
          <w:tab w:pos="1019" w:val="left" w:leader="none"/>
        </w:tabs>
        <w:spacing w:line="244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compliance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law</w:t>
      </w:r>
    </w:p>
    <w:p>
      <w:pPr>
        <w:pStyle w:val="ListParagraph"/>
        <w:numPr>
          <w:ilvl w:val="0"/>
          <w:numId w:val="4"/>
        </w:numPr>
        <w:tabs>
          <w:tab w:pos="1019" w:val="left" w:leader="none"/>
        </w:tabs>
        <w:spacing w:line="244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3"/>
          <w:sz w:val="20"/>
        </w:rPr>
        <w:t> </w:t>
      </w:r>
      <w:r>
        <w:rPr>
          <w:sz w:val="20"/>
        </w:rPr>
        <w:t>staff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individuals</w:t>
      </w:r>
    </w:p>
    <w:p>
      <w:pPr>
        <w:pStyle w:val="ListParagraph"/>
        <w:numPr>
          <w:ilvl w:val="0"/>
          <w:numId w:val="4"/>
        </w:numPr>
        <w:tabs>
          <w:tab w:pos="1019" w:val="left" w:leader="none"/>
        </w:tabs>
        <w:spacing w:line="260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organisation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238" w:after="0"/>
        <w:ind w:left="735" w:right="778" w:hanging="570"/>
        <w:jc w:val="left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applies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retention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data,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processed</w:t>
      </w:r>
      <w:r>
        <w:rPr>
          <w:spacing w:val="-5"/>
          <w:sz w:val="20"/>
        </w:rPr>
        <w:t> </w:t>
      </w:r>
      <w:r>
        <w:rPr>
          <w:sz w:val="20"/>
        </w:rPr>
        <w:t>and subsequently retained by North Devon College. It needs to consider the Data Retention Schedule which speciﬁes retention periods for each type of data.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  <w:tab w:pos="735" w:val="left" w:leader="none"/>
        </w:tabs>
        <w:spacing w:line="211" w:lineRule="auto" w:before="247" w:after="0"/>
        <w:ind w:left="735" w:right="695" w:hanging="570"/>
        <w:jc w:val="both"/>
        <w:rPr>
          <w:sz w:val="20"/>
        </w:rPr>
      </w:pP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applies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staff,</w:t>
      </w:r>
      <w:r>
        <w:rPr>
          <w:spacing w:val="-6"/>
          <w:sz w:val="20"/>
        </w:rPr>
        <w:t> </w:t>
      </w:r>
      <w:r>
        <w:rPr>
          <w:sz w:val="20"/>
        </w:rPr>
        <w:t>students,</w:t>
      </w:r>
      <w:r>
        <w:rPr>
          <w:spacing w:val="-6"/>
          <w:sz w:val="20"/>
        </w:rPr>
        <w:t> </w:t>
      </w:r>
      <w:r>
        <w:rPr>
          <w:sz w:val="20"/>
        </w:rPr>
        <w:t>contractors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temporary</w:t>
      </w:r>
      <w:r>
        <w:rPr>
          <w:spacing w:val="-6"/>
          <w:sz w:val="20"/>
        </w:rPr>
        <w:t> </w:t>
      </w:r>
      <w:r>
        <w:rPr>
          <w:sz w:val="20"/>
        </w:rPr>
        <w:t>employees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hold</w:t>
      </w:r>
      <w:r>
        <w:rPr>
          <w:spacing w:val="-6"/>
          <w:sz w:val="20"/>
        </w:rPr>
        <w:t> </w:t>
      </w:r>
      <w:r>
        <w:rPr>
          <w:sz w:val="20"/>
        </w:rPr>
        <w:t>or process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North</w:t>
      </w:r>
      <w:r>
        <w:rPr>
          <w:spacing w:val="-3"/>
          <w:sz w:val="20"/>
        </w:rPr>
        <w:t> </w:t>
      </w:r>
      <w:r>
        <w:rPr>
          <w:sz w:val="20"/>
        </w:rPr>
        <w:t>Devon</w:t>
      </w:r>
      <w:r>
        <w:rPr>
          <w:spacing w:val="-4"/>
          <w:sz w:val="20"/>
        </w:rPr>
        <w:t> </w:t>
      </w:r>
      <w:r>
        <w:rPr>
          <w:sz w:val="20"/>
        </w:rPr>
        <w:t>College</w:t>
      </w:r>
      <w:r>
        <w:rPr>
          <w:spacing w:val="-3"/>
          <w:sz w:val="20"/>
        </w:rPr>
        <w:t> </w:t>
      </w:r>
      <w:r>
        <w:rPr>
          <w:sz w:val="20"/>
        </w:rPr>
        <w:t>records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applied in conjunction with:</w:t>
      </w:r>
    </w:p>
    <w:p>
      <w:pPr>
        <w:pStyle w:val="ListParagraph"/>
        <w:numPr>
          <w:ilvl w:val="0"/>
          <w:numId w:val="5"/>
        </w:numPr>
        <w:tabs>
          <w:tab w:pos="1019" w:val="left" w:leader="none"/>
        </w:tabs>
        <w:spacing w:line="236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numPr>
          <w:ilvl w:val="0"/>
          <w:numId w:val="5"/>
        </w:numPr>
        <w:tabs>
          <w:tab w:pos="1019" w:val="left" w:leader="none"/>
        </w:tabs>
        <w:spacing w:line="244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Freedom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numPr>
          <w:ilvl w:val="0"/>
          <w:numId w:val="5"/>
        </w:numPr>
        <w:tabs>
          <w:tab w:pos="1019" w:val="left" w:leader="none"/>
        </w:tabs>
        <w:spacing w:line="260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Equality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239" w:after="0"/>
        <w:ind w:left="735" w:right="331" w:hanging="570"/>
        <w:jc w:val="left"/>
        <w:rPr>
          <w:sz w:val="20"/>
        </w:rPr>
      </w:pPr>
      <w:r>
        <w:rPr>
          <w:sz w:val="20"/>
        </w:rPr>
        <w:t>It applies equally to the college servers, third party servers, email accounts, cloud storage,</w:t>
      </w:r>
      <w:r>
        <w:rPr>
          <w:spacing w:val="-8"/>
          <w:sz w:val="20"/>
        </w:rPr>
        <w:t> </w:t>
      </w:r>
      <w:r>
        <w:rPr>
          <w:sz w:val="20"/>
        </w:rPr>
        <w:t>backup</w:t>
      </w:r>
      <w:r>
        <w:rPr>
          <w:spacing w:val="-8"/>
          <w:sz w:val="20"/>
        </w:rPr>
        <w:t> </w:t>
      </w:r>
      <w:r>
        <w:rPr>
          <w:sz w:val="20"/>
        </w:rPr>
        <w:t>storage</w:t>
      </w:r>
      <w:r>
        <w:rPr>
          <w:spacing w:val="-8"/>
          <w:sz w:val="20"/>
        </w:rPr>
        <w:t> </w:t>
      </w:r>
      <w:r>
        <w:rPr>
          <w:sz w:val="20"/>
        </w:rPr>
        <w:t>such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photographic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digital</w:t>
      </w:r>
      <w:r>
        <w:rPr>
          <w:spacing w:val="-8"/>
          <w:sz w:val="20"/>
        </w:rPr>
        <w:t> </w:t>
      </w:r>
      <w:r>
        <w:rPr>
          <w:sz w:val="20"/>
        </w:rPr>
        <w:t>media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used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store records as well as more traditional paper based records.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0" w:lineRule="auto" w:before="220" w:after="0"/>
        <w:ind w:left="734" w:right="0" w:hanging="569"/>
        <w:jc w:val="left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Principles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239" w:after="0"/>
        <w:ind w:left="735" w:right="858" w:hanging="570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purpose. However, the retention period can differ based on the type of data processed.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  <w:tab w:pos="734" w:val="left" w:leader="none"/>
        </w:tabs>
        <w:spacing w:line="211" w:lineRule="auto" w:before="246" w:after="0"/>
        <w:ind w:left="734" w:right="476" w:hanging="570"/>
        <w:jc w:val="both"/>
        <w:rPr>
          <w:sz w:val="20"/>
        </w:rPr>
      </w:pPr>
      <w:r>
        <w:rPr>
          <w:sz w:val="20"/>
        </w:rPr>
        <w:t>The Data Retention Schedule lists the types of personal data maintained by </w:t>
      </w:r>
      <w:r>
        <w:rPr>
          <w:sz w:val="20"/>
        </w:rPr>
        <w:t>North Devon College and speciﬁes the retention period for each data type. If North</w:t>
      </w:r>
      <w:r>
        <w:rPr>
          <w:spacing w:val="40"/>
          <w:sz w:val="20"/>
        </w:rPr>
        <w:t> </w:t>
      </w:r>
      <w:r>
        <w:rPr>
          <w:sz w:val="20"/>
        </w:rPr>
        <w:t>Devon College acquires a new type of data the retention schedule must be </w:t>
      </w:r>
      <w:r>
        <w:rPr>
          <w:spacing w:val="-2"/>
          <w:sz w:val="20"/>
        </w:rPr>
        <w:t>updated.</w:t>
      </w:r>
    </w:p>
    <w:p>
      <w:pPr>
        <w:pStyle w:val="ListParagraph"/>
        <w:numPr>
          <w:ilvl w:val="1"/>
          <w:numId w:val="2"/>
        </w:numPr>
        <w:tabs>
          <w:tab w:pos="761" w:val="left" w:leader="none"/>
        </w:tabs>
        <w:spacing w:line="211" w:lineRule="auto" w:before="1" w:after="0"/>
        <w:ind w:left="761" w:right="398" w:hanging="597"/>
        <w:jc w:val="left"/>
        <w:rPr>
          <w:position w:val="16"/>
          <w:sz w:val="20"/>
        </w:rPr>
      </w:pPr>
      <w:r>
        <w:rPr>
          <w:sz w:val="20"/>
        </w:rPr>
        <w:t>No records involved in any investigation, litigation or audit will be destroyed until legal counsel has conﬁrmed that no further legal reason exists for retention of the record.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responsibility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Executive</w:t>
      </w:r>
      <w:r>
        <w:rPr>
          <w:spacing w:val="-6"/>
          <w:sz w:val="20"/>
        </w:rPr>
        <w:t> </w:t>
      </w:r>
      <w:r>
        <w:rPr>
          <w:sz w:val="20"/>
        </w:rPr>
        <w:t>management</w:t>
      </w:r>
      <w:r>
        <w:rPr>
          <w:spacing w:val="-6"/>
          <w:sz w:val="20"/>
        </w:rPr>
        <w:t> </w:t>
      </w:r>
      <w:r>
        <w:rPr>
          <w:sz w:val="20"/>
        </w:rPr>
        <w:t>involved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ensure</w:t>
      </w:r>
      <w:r>
        <w:rPr>
          <w:spacing w:val="-6"/>
          <w:sz w:val="20"/>
        </w:rPr>
        <w:t> </w:t>
      </w:r>
      <w:r>
        <w:rPr>
          <w:sz w:val="20"/>
        </w:rPr>
        <w:t>that related documents have been segregated appropriately.</w:t>
      </w:r>
    </w:p>
    <w:p>
      <w:pPr>
        <w:pStyle w:val="BodyText"/>
      </w:pPr>
    </w:p>
    <w:p>
      <w:pPr>
        <w:pStyle w:val="BodyText"/>
        <w:spacing w:before="121"/>
      </w:pPr>
    </w:p>
    <w:tbl>
      <w:tblPr>
        <w:tblW w:w="0" w:type="auto"/>
        <w:jc w:val="left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400"/>
      </w:tblGrid>
      <w:tr>
        <w:trPr>
          <w:trHeight w:val="200" w:hRule="atLeast"/>
        </w:trPr>
        <w:tc>
          <w:tcPr>
            <w:tcW w:w="4780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Name: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Retention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Disposal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Policy</w:t>
            </w:r>
          </w:p>
        </w:tc>
        <w:tc>
          <w:tcPr>
            <w:tcW w:w="4400" w:type="dxa"/>
          </w:tcPr>
          <w:p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No:</w:t>
            </w:r>
            <w:r>
              <w:rPr>
                <w:spacing w:val="-5"/>
                <w:sz w:val="16"/>
              </w:rPr>
              <w:t> </w:t>
            </w:r>
            <w:r>
              <w:rPr>
                <w:color w:val="1F1F1F"/>
                <w:spacing w:val="-2"/>
                <w:sz w:val="16"/>
              </w:rPr>
              <w:t>148001</w:t>
            </w:r>
          </w:p>
        </w:tc>
      </w:tr>
      <w:tr>
        <w:trPr>
          <w:trHeight w:val="179" w:hRule="atLeast"/>
        </w:trPr>
        <w:tc>
          <w:tcPr>
            <w:tcW w:w="47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Date: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400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Date: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200" w:hRule="atLeast"/>
        </w:trPr>
        <w:tc>
          <w:tcPr>
            <w:tcW w:w="4780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by: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Leadership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4400" w:type="dxa"/>
          </w:tcPr>
          <w:p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EqIA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Completed: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179" w:hRule="atLeast"/>
        </w:trPr>
        <w:tc>
          <w:tcPr>
            <w:tcW w:w="47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Ofﬁcer</w:t>
            </w:r>
          </w:p>
        </w:tc>
        <w:tc>
          <w:tcPr>
            <w:tcW w:w="4400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Evaluation: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Leadership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20" w:h="16840"/>
          <w:pgMar w:header="0" w:footer="650" w:top="1060" w:bottom="880" w:left="1275" w:right="1133"/>
        </w:sectPr>
      </w:pP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73" w:after="0"/>
        <w:ind w:left="735" w:right="443" w:hanging="57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records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disposed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accordance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Protection Act with related certiﬁcates and records of destruction retained.</w:t>
      </w: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40" w:lineRule="auto" w:before="219" w:after="0"/>
        <w:ind w:left="734" w:right="0" w:hanging="569"/>
        <w:jc w:val="left"/>
        <w:rPr>
          <w:sz w:val="20"/>
        </w:rPr>
      </w:pPr>
      <w:r>
        <w:rPr>
          <w:spacing w:val="-2"/>
          <w:sz w:val="20"/>
          <w:u w:val="thick"/>
        </w:rPr>
        <w:t>Storage</w:t>
      </w:r>
      <w:r>
        <w:rPr>
          <w:spacing w:val="-2"/>
          <w:sz w:val="20"/>
          <w:u w:val="none"/>
        </w:rPr>
        <w:t>:</w:t>
      </w:r>
    </w:p>
    <w:p>
      <w:pPr>
        <w:pStyle w:val="ListParagraph"/>
        <w:numPr>
          <w:ilvl w:val="2"/>
          <w:numId w:val="2"/>
        </w:numPr>
        <w:tabs>
          <w:tab w:pos="730" w:val="left" w:leader="none"/>
          <w:tab w:pos="735" w:val="left" w:leader="none"/>
        </w:tabs>
        <w:spacing w:line="211" w:lineRule="auto" w:before="239" w:after="0"/>
        <w:ind w:left="735" w:right="463" w:hanging="570"/>
        <w:jc w:val="left"/>
        <w:rPr>
          <w:sz w:val="20"/>
        </w:rPr>
      </w:pPr>
      <w:r>
        <w:rPr>
          <w:sz w:val="20"/>
        </w:rPr>
        <w:t>A document should not normally be stored on both paper and electronically, nor stored electronically, nor stored electronically in several different locations; a single electronic</w:t>
      </w:r>
      <w:r>
        <w:rPr>
          <w:spacing w:val="-5"/>
          <w:sz w:val="20"/>
        </w:rPr>
        <w:t> </w:t>
      </w:r>
      <w:r>
        <w:rPr>
          <w:sz w:val="20"/>
        </w:rPr>
        <w:t>version</w:t>
      </w:r>
      <w:r>
        <w:rPr>
          <w:spacing w:val="-5"/>
          <w:sz w:val="20"/>
        </w:rPr>
        <w:t> </w:t>
      </w:r>
      <w:r>
        <w:rPr>
          <w:sz w:val="20"/>
        </w:rPr>
        <w:t>(stored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accessible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but where there is also need to keep the original for purpose of checking signature or other</w:t>
      </w:r>
      <w:r>
        <w:rPr>
          <w:spacing w:val="-2"/>
          <w:sz w:val="20"/>
        </w:rPr>
        <w:t> </w:t>
      </w:r>
      <w:r>
        <w:rPr>
          <w:sz w:val="20"/>
        </w:rPr>
        <w:t>hand-written</w:t>
      </w:r>
      <w:r>
        <w:rPr>
          <w:spacing w:val="-2"/>
          <w:sz w:val="20"/>
        </w:rPr>
        <w:t> </w:t>
      </w:r>
      <w:r>
        <w:rPr>
          <w:sz w:val="20"/>
        </w:rPr>
        <w:t>details)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preferred</w:t>
      </w:r>
      <w:r>
        <w:rPr>
          <w:spacing w:val="-2"/>
          <w:sz w:val="20"/>
        </w:rPr>
        <w:t> </w:t>
      </w:r>
      <w:r>
        <w:rPr>
          <w:sz w:val="20"/>
        </w:rPr>
        <w:t>option</w:t>
      </w:r>
      <w:r>
        <w:rPr>
          <w:spacing w:val="-2"/>
          <w:sz w:val="20"/>
        </w:rPr>
        <w:t> </w:t>
      </w:r>
      <w:r>
        <w:rPr>
          <w:sz w:val="20"/>
        </w:rPr>
        <w:t>although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manual</w:t>
      </w:r>
      <w:r>
        <w:rPr>
          <w:spacing w:val="-2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copy record can be maintained.</w:t>
      </w:r>
    </w:p>
    <w:p>
      <w:pPr>
        <w:pStyle w:val="ListParagraph"/>
        <w:numPr>
          <w:ilvl w:val="2"/>
          <w:numId w:val="2"/>
        </w:numPr>
        <w:tabs>
          <w:tab w:pos="730" w:val="left" w:leader="none"/>
          <w:tab w:pos="735" w:val="left" w:leader="none"/>
        </w:tabs>
        <w:spacing w:line="211" w:lineRule="auto" w:before="250" w:after="0"/>
        <w:ind w:left="735" w:right="1208" w:hanging="570"/>
        <w:jc w:val="left"/>
        <w:rPr>
          <w:sz w:val="20"/>
        </w:rPr>
      </w:pPr>
      <w:r>
        <w:rPr>
          <w:sz w:val="20"/>
        </w:rPr>
        <w:t>There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some</w:t>
      </w:r>
      <w:r>
        <w:rPr>
          <w:spacing w:val="-7"/>
          <w:sz w:val="20"/>
        </w:rPr>
        <w:t> </w:t>
      </w:r>
      <w:r>
        <w:rPr>
          <w:sz w:val="20"/>
        </w:rPr>
        <w:t>exceptions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this,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example</w:t>
      </w:r>
      <w:r>
        <w:rPr>
          <w:spacing w:val="-7"/>
          <w:sz w:val="20"/>
        </w:rPr>
        <w:t> </w:t>
      </w:r>
      <w:r>
        <w:rPr>
          <w:sz w:val="20"/>
        </w:rPr>
        <w:t>exam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7"/>
          <w:sz w:val="20"/>
        </w:rPr>
        <w:t> </w:t>
      </w:r>
      <w:r>
        <w:rPr>
          <w:sz w:val="20"/>
        </w:rPr>
        <w:t>paperwork referring to candidate enrolments results and/or reports.</w:t>
      </w: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40" w:lineRule="auto" w:before="220" w:after="0"/>
        <w:ind w:left="734" w:right="0" w:hanging="569"/>
        <w:jc w:val="left"/>
        <w:rPr>
          <w:sz w:val="20"/>
        </w:rPr>
      </w:pPr>
      <w:r>
        <w:rPr>
          <w:sz w:val="20"/>
          <w:u w:val="thick"/>
        </w:rPr>
        <w:t>Retention</w:t>
      </w:r>
      <w:r>
        <w:rPr>
          <w:spacing w:val="-12"/>
          <w:sz w:val="20"/>
          <w:u w:val="thick"/>
        </w:rPr>
        <w:t> </w:t>
      </w:r>
      <w:r>
        <w:rPr>
          <w:spacing w:val="-2"/>
          <w:sz w:val="20"/>
          <w:u w:val="thick"/>
        </w:rPr>
        <w:t>Periods</w:t>
      </w:r>
    </w:p>
    <w:p>
      <w:pPr>
        <w:pStyle w:val="ListParagraph"/>
        <w:numPr>
          <w:ilvl w:val="2"/>
          <w:numId w:val="2"/>
        </w:numPr>
        <w:tabs>
          <w:tab w:pos="730" w:val="left" w:leader="none"/>
          <w:tab w:pos="735" w:val="left" w:leader="none"/>
        </w:tabs>
        <w:spacing w:line="211" w:lineRule="auto" w:before="238" w:after="0"/>
        <w:ind w:left="735" w:right="878" w:hanging="570"/>
        <w:jc w:val="left"/>
        <w:rPr>
          <w:sz w:val="20"/>
        </w:rPr>
      </w:pPr>
      <w:r>
        <w:rPr>
          <w:sz w:val="20"/>
        </w:rPr>
        <w:t>Speciﬁc</w:t>
      </w:r>
      <w:r>
        <w:rPr>
          <w:spacing w:val="-5"/>
          <w:sz w:val="20"/>
        </w:rPr>
        <w:t> </w:t>
      </w:r>
      <w:r>
        <w:rPr>
          <w:sz w:val="20"/>
        </w:rPr>
        <w:t>retention</w:t>
      </w:r>
      <w:r>
        <w:rPr>
          <w:spacing w:val="-5"/>
          <w:sz w:val="20"/>
        </w:rPr>
        <w:t> </w:t>
      </w:r>
      <w:r>
        <w:rPr>
          <w:sz w:val="20"/>
        </w:rPr>
        <w:t>periods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Retention</w:t>
      </w:r>
      <w:r>
        <w:rPr>
          <w:spacing w:val="-5"/>
          <w:sz w:val="20"/>
        </w:rPr>
        <w:t> </w:t>
      </w:r>
      <w:r>
        <w:rPr>
          <w:sz w:val="20"/>
        </w:rPr>
        <w:t>Schedule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5"/>
          <w:sz w:val="20"/>
        </w:rPr>
        <w:t> </w:t>
      </w:r>
      <w:r>
        <w:rPr>
          <w:sz w:val="20"/>
        </w:rPr>
        <w:t>at appendix 1 of this document.</w:t>
      </w:r>
    </w:p>
    <w:p>
      <w:pPr>
        <w:pStyle w:val="ListParagraph"/>
        <w:numPr>
          <w:ilvl w:val="2"/>
          <w:numId w:val="2"/>
        </w:numPr>
        <w:tabs>
          <w:tab w:pos="731" w:val="left" w:leader="none"/>
          <w:tab w:pos="735" w:val="left" w:leader="none"/>
        </w:tabs>
        <w:spacing w:line="211" w:lineRule="auto" w:before="246" w:after="0"/>
        <w:ind w:left="735" w:right="923" w:hanging="57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statutory</w:t>
      </w:r>
      <w:r>
        <w:rPr>
          <w:spacing w:val="-5"/>
          <w:sz w:val="20"/>
        </w:rPr>
        <w:t> </w:t>
      </w:r>
      <w:r>
        <w:rPr>
          <w:sz w:val="20"/>
        </w:rPr>
        <w:t>retention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record,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minimum period. No information should be kept indeﬁnitely ‘just in case’</w:t>
      </w:r>
    </w:p>
    <w:p>
      <w:pPr>
        <w:pStyle w:val="ListParagraph"/>
        <w:numPr>
          <w:ilvl w:val="2"/>
          <w:numId w:val="2"/>
        </w:numPr>
        <w:tabs>
          <w:tab w:pos="730" w:val="left" w:leader="none"/>
        </w:tabs>
        <w:spacing w:line="260" w:lineRule="exact" w:before="219" w:after="0"/>
        <w:ind w:left="730" w:right="0" w:hanging="565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terms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obligations,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subjects</w:t>
      </w:r>
      <w:r>
        <w:rPr>
          <w:spacing w:val="-6"/>
          <w:sz w:val="20"/>
        </w:rPr>
        <w:t> </w:t>
      </w:r>
      <w:r>
        <w:rPr>
          <w:sz w:val="20"/>
        </w:rPr>
        <w:t>must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informed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the:</w:t>
      </w:r>
    </w:p>
    <w:p>
      <w:pPr>
        <w:pStyle w:val="ListParagraph"/>
        <w:numPr>
          <w:ilvl w:val="3"/>
          <w:numId w:val="2"/>
        </w:numPr>
        <w:tabs>
          <w:tab w:pos="1019" w:val="left" w:leader="none"/>
        </w:tabs>
        <w:spacing w:line="244" w:lineRule="exact" w:before="0" w:after="0"/>
        <w:ind w:left="1019" w:right="0" w:hanging="284"/>
        <w:jc w:val="left"/>
        <w:rPr>
          <w:sz w:val="20"/>
        </w:rPr>
      </w:pPr>
      <w:r>
        <w:rPr>
          <w:sz w:val="20"/>
        </w:rPr>
        <w:t>Retention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Period</w:t>
      </w:r>
    </w:p>
    <w:p>
      <w:pPr>
        <w:pStyle w:val="ListParagraph"/>
        <w:numPr>
          <w:ilvl w:val="3"/>
          <w:numId w:val="2"/>
        </w:numPr>
        <w:tabs>
          <w:tab w:pos="1020" w:val="left" w:leader="none"/>
        </w:tabs>
        <w:spacing w:line="211" w:lineRule="auto" w:before="11" w:after="0"/>
        <w:ind w:left="1020" w:right="507" w:hanging="285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ﬁxed</w:t>
      </w:r>
      <w:r>
        <w:rPr>
          <w:spacing w:val="-6"/>
          <w:sz w:val="20"/>
        </w:rPr>
        <w:t> </w:t>
      </w:r>
      <w:r>
        <w:rPr>
          <w:sz w:val="20"/>
        </w:rPr>
        <w:t>retention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criteria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determine</w:t>
      </w:r>
      <w:r>
        <w:rPr>
          <w:spacing w:val="-6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period</w:t>
      </w:r>
    </w:p>
    <w:p>
      <w:pPr>
        <w:pStyle w:val="ListParagraph"/>
        <w:numPr>
          <w:ilvl w:val="3"/>
          <w:numId w:val="2"/>
        </w:numPr>
        <w:tabs>
          <w:tab w:pos="1020" w:val="left" w:leader="none"/>
        </w:tabs>
        <w:spacing w:line="211" w:lineRule="auto" w:before="2" w:after="0"/>
        <w:ind w:left="1020" w:right="1147" w:hanging="285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retention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purposes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processing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6"/>
          <w:sz w:val="20"/>
        </w:rPr>
        <w:t> </w:t>
      </w:r>
      <w:r>
        <w:rPr>
          <w:sz w:val="20"/>
        </w:rPr>
        <w:t>after personal data has been obtained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0" w:lineRule="auto" w:before="220" w:after="0"/>
        <w:ind w:left="734" w:right="0" w:hanging="569"/>
        <w:jc w:val="left"/>
        <w:rPr>
          <w:b/>
          <w:sz w:val="20"/>
        </w:rPr>
      </w:pPr>
      <w:r>
        <w:rPr>
          <w:b/>
          <w:sz w:val="20"/>
        </w:rPr>
        <w:t>Monitoring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Review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11" w:lineRule="auto" w:before="238" w:after="0"/>
        <w:ind w:left="735" w:right="447" w:hanging="570"/>
        <w:jc w:val="left"/>
        <w:rPr>
          <w:sz w:val="20"/>
        </w:rPr>
      </w:pPr>
      <w:r>
        <w:rPr>
          <w:sz w:val="20"/>
        </w:rPr>
        <w:t>This policy will be reviewed every two years, but remain subject to review and update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necessary,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example: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receipt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contracts,</w:t>
      </w:r>
      <w:r>
        <w:rPr>
          <w:spacing w:val="-3"/>
          <w:sz w:val="20"/>
        </w:rPr>
        <w:t> </w:t>
      </w:r>
      <w:r>
        <w:rPr>
          <w:sz w:val="20"/>
        </w:rPr>
        <w:t>projects and</w:t>
      </w:r>
      <w:r>
        <w:rPr>
          <w:spacing w:val="-6"/>
          <w:sz w:val="20"/>
        </w:rPr>
        <w:t> </w:t>
      </w:r>
      <w:r>
        <w:rPr>
          <w:sz w:val="20"/>
        </w:rPr>
        <w:t>funding</w:t>
      </w:r>
      <w:r>
        <w:rPr>
          <w:spacing w:val="-6"/>
          <w:sz w:val="20"/>
        </w:rPr>
        <w:t> </w:t>
      </w:r>
      <w:r>
        <w:rPr>
          <w:sz w:val="20"/>
        </w:rPr>
        <w:t>agreements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legislation.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retention</w:t>
      </w:r>
      <w:r>
        <w:rPr>
          <w:spacing w:val="-6"/>
          <w:sz w:val="20"/>
        </w:rPr>
        <w:t> </w:t>
      </w:r>
      <w:r>
        <w:rPr>
          <w:sz w:val="20"/>
        </w:rPr>
        <w:t>schedules shall be kept up to date in line with current contracts or other data sharing and retention agreements.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tbl>
      <w:tblPr>
        <w:tblW w:w="0" w:type="auto"/>
        <w:jc w:val="left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400"/>
      </w:tblGrid>
      <w:tr>
        <w:trPr>
          <w:trHeight w:val="199" w:hRule="atLeast"/>
        </w:trPr>
        <w:tc>
          <w:tcPr>
            <w:tcW w:w="4780" w:type="dxa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Name: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Retention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Disposal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Policy</w:t>
            </w:r>
          </w:p>
        </w:tc>
        <w:tc>
          <w:tcPr>
            <w:tcW w:w="4400" w:type="dxa"/>
          </w:tcPr>
          <w:p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No:</w:t>
            </w:r>
            <w:r>
              <w:rPr>
                <w:spacing w:val="-6"/>
                <w:sz w:val="16"/>
              </w:rPr>
              <w:t> </w:t>
            </w:r>
            <w:r>
              <w:rPr>
                <w:color w:val="1F1F1F"/>
                <w:spacing w:val="-2"/>
                <w:sz w:val="16"/>
              </w:rPr>
              <w:t>148001</w:t>
            </w:r>
          </w:p>
        </w:tc>
      </w:tr>
      <w:tr>
        <w:trPr>
          <w:trHeight w:val="179" w:hRule="atLeast"/>
        </w:trPr>
        <w:tc>
          <w:tcPr>
            <w:tcW w:w="4780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Date: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400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Date: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199" w:hRule="atLeast"/>
        </w:trPr>
        <w:tc>
          <w:tcPr>
            <w:tcW w:w="4780" w:type="dxa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by: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Leadership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4400" w:type="dxa"/>
          </w:tcPr>
          <w:p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EqIA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Completed: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180" w:hRule="atLeast"/>
        </w:trPr>
        <w:tc>
          <w:tcPr>
            <w:tcW w:w="4780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Protection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Ofﬁcer</w:t>
            </w:r>
          </w:p>
        </w:tc>
        <w:tc>
          <w:tcPr>
            <w:tcW w:w="4400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Evaluation: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Leadership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sectPr>
      <w:pgSz w:w="11920" w:h="16840"/>
      <w:pgMar w:header="0" w:footer="650" w:top="1060" w:bottom="84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901700</wp:posOffset>
              </wp:positionH>
              <wp:positionV relativeFrom="page">
                <wp:posOffset>10109984</wp:posOffset>
              </wp:positionV>
              <wp:extent cx="617855" cy="1492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785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96.061768pt;width:48.65pt;height:11.75pt;mso-position-horizontal-relative:page;mso-position-vertical-relative:page;z-index:-158458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Page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sz w:val="16"/>
                      </w:rPr>
                      <w:t>3</w:t>
                    </w:r>
                    <w:r>
                      <w:rPr>
                        <w:rFonts w:ascii="Verdana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of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Verdana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Verdana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1020" w:hanging="28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8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6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28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0" w:hanging="28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8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6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28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0" w:hanging="28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8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6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5" w:hanging="571"/>
        <w:jc w:val="left"/>
      </w:pPr>
      <w:rPr>
        <w:rFonts w:hint="default" w:ascii="Montserrat" w:hAnsi="Montserrat" w:eastAsia="Montserrat" w:cs="Montserra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5" w:hanging="570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35" w:hanging="57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●"/>
      <w:lvlJc w:val="left"/>
      <w:pPr>
        <w:ind w:left="1020" w:hanging="5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0" w:hanging="5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4" w:hanging="5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5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1" w:hanging="5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5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5" w:hanging="361"/>
        <w:jc w:val="left"/>
      </w:pPr>
      <w:rPr>
        <w:rFonts w:hint="default" w:ascii="Montserrat" w:hAnsi="Montserrat" w:eastAsia="Montserrat" w:cs="Montserra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54"/>
      <w:jc w:val="center"/>
      <w:outlineLvl w:val="1"/>
    </w:pPr>
    <w:rPr>
      <w:rFonts w:ascii="Montserrat" w:hAnsi="Montserrat" w:eastAsia="Montserrat" w:cs="Montserrat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5" w:hanging="57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ind w:left="109"/>
    </w:pPr>
    <w:rPr>
      <w:rFonts w:ascii="Montserrat" w:hAnsi="Montserrat" w:eastAsia="Montserrat" w:cs="Montserra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65F1DCF3-E6D7-4C38-9F70-83E3BAC934B5}"/>
</file>

<file path=customXml/itemProps2.xml><?xml version="1.0" encoding="utf-8"?>
<ds:datastoreItem xmlns:ds="http://schemas.openxmlformats.org/officeDocument/2006/customXml" ds:itemID="{97A0B4E9-8D7A-45DE-853F-564C15BC8A08}"/>
</file>

<file path=customXml/itemProps3.xml><?xml version="1.0" encoding="utf-8"?>
<ds:datastoreItem xmlns:ds="http://schemas.openxmlformats.org/officeDocument/2006/customXml" ds:itemID="{E6444592-D1EA-494B-B301-3710546B8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Retention and Disposal Policy Jun25.docx</dc:title>
  <dcterms:created xsi:type="dcterms:W3CDTF">2025-11-24T10:00:39Z</dcterms:created>
  <dcterms:modified xsi:type="dcterms:W3CDTF">2025-11-24T10:00:39Z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2025-11-24T00:00:00Z</vt:filetime>
  </property>
  <property fmtid="{D5CDD505-2E9C-101B-9397-08002B2CF9AE}" pid="5" name="ContentTypeId">
    <vt:lpwstr>0x01010039840F440A382F4B949D2134306D383C</vt:lpwstr>
  </property>
</Properties>
</file>