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7D69" w14:textId="77777777" w:rsidR="00537ACF" w:rsidRDefault="00000000">
      <w:pPr>
        <w:ind w:left="7420"/>
        <w:rPr>
          <w:rFonts w:ascii="Times New Roman"/>
          <w:sz w:val="20"/>
        </w:rPr>
      </w:pPr>
      <w:r>
        <w:rPr>
          <w:rFonts w:ascii="Times New Roman"/>
          <w:noProof/>
          <w:sz w:val="20"/>
        </w:rPr>
        <w:drawing>
          <wp:inline distT="0" distB="0" distL="0" distR="0" wp14:anchorId="246E7E2E" wp14:editId="246E7E2F">
            <wp:extent cx="1248155" cy="75437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248155" cy="754379"/>
                    </a:xfrm>
                    <a:prstGeom prst="rect">
                      <a:avLst/>
                    </a:prstGeom>
                  </pic:spPr>
                </pic:pic>
              </a:graphicData>
            </a:graphic>
          </wp:inline>
        </w:drawing>
      </w:r>
    </w:p>
    <w:p w14:paraId="246E7D6A" w14:textId="77777777" w:rsidR="00537ACF" w:rsidRDefault="00537ACF">
      <w:pPr>
        <w:pStyle w:val="BodyText"/>
        <w:rPr>
          <w:rFonts w:ascii="Times New Roman"/>
        </w:rPr>
      </w:pPr>
    </w:p>
    <w:p w14:paraId="246E7D6B" w14:textId="77777777" w:rsidR="00537ACF" w:rsidRDefault="00537ACF">
      <w:pPr>
        <w:pStyle w:val="BodyText"/>
        <w:spacing w:before="45"/>
        <w:rPr>
          <w:rFonts w:ascii="Times New Roman"/>
        </w:rPr>
      </w:pPr>
    </w:p>
    <w:p w14:paraId="246E7D6C" w14:textId="77777777" w:rsidR="00537ACF" w:rsidRDefault="00000000">
      <w:pPr>
        <w:pStyle w:val="BodyText"/>
        <w:spacing w:before="1"/>
        <w:ind w:right="186"/>
        <w:jc w:val="center"/>
      </w:pPr>
      <w:r>
        <w:t>Refund</w:t>
      </w:r>
      <w:r>
        <w:rPr>
          <w:spacing w:val="-4"/>
        </w:rPr>
        <w:t xml:space="preserve"> </w:t>
      </w:r>
      <w:r>
        <w:t>and</w:t>
      </w:r>
      <w:r>
        <w:rPr>
          <w:spacing w:val="-4"/>
        </w:rPr>
        <w:t xml:space="preserve"> </w:t>
      </w:r>
      <w:r>
        <w:t>Compensation</w:t>
      </w:r>
      <w:r>
        <w:rPr>
          <w:spacing w:val="-4"/>
        </w:rPr>
        <w:t xml:space="preserve"> </w:t>
      </w:r>
      <w:r>
        <w:rPr>
          <w:spacing w:val="-2"/>
        </w:rPr>
        <w:t>Policy</w:t>
      </w:r>
    </w:p>
    <w:p w14:paraId="246E7D6D" w14:textId="77777777" w:rsidR="00537ACF" w:rsidRDefault="00000000">
      <w:pPr>
        <w:pStyle w:val="ListParagraph"/>
        <w:numPr>
          <w:ilvl w:val="0"/>
          <w:numId w:val="3"/>
        </w:numPr>
        <w:tabs>
          <w:tab w:val="left" w:pos="900"/>
        </w:tabs>
        <w:spacing w:before="233"/>
        <w:ind w:left="900"/>
        <w:jc w:val="left"/>
      </w:pPr>
      <w:bookmarkStart w:id="0" w:name="1.​Purpose_of_Policy_and_National_Contex"/>
      <w:bookmarkEnd w:id="0"/>
      <w:r>
        <w:t>Purpose</w:t>
      </w:r>
      <w:r>
        <w:rPr>
          <w:spacing w:val="-2"/>
        </w:rPr>
        <w:t xml:space="preserve"> </w:t>
      </w:r>
      <w:r>
        <w:t>of</w:t>
      </w:r>
      <w:r>
        <w:rPr>
          <w:spacing w:val="-2"/>
        </w:rPr>
        <w:t xml:space="preserve"> </w:t>
      </w:r>
      <w:r>
        <w:t>Policy</w:t>
      </w:r>
      <w:r>
        <w:rPr>
          <w:spacing w:val="-1"/>
        </w:rPr>
        <w:t xml:space="preserve"> </w:t>
      </w:r>
      <w:r>
        <w:t>and</w:t>
      </w:r>
      <w:r>
        <w:rPr>
          <w:spacing w:val="-2"/>
        </w:rPr>
        <w:t xml:space="preserve"> </w:t>
      </w:r>
      <w:r>
        <w:t>National</w:t>
      </w:r>
      <w:r>
        <w:rPr>
          <w:spacing w:val="-1"/>
        </w:rPr>
        <w:t xml:space="preserve"> </w:t>
      </w:r>
      <w:r>
        <w:rPr>
          <w:spacing w:val="-2"/>
        </w:rPr>
        <w:t>Context</w:t>
      </w:r>
    </w:p>
    <w:p w14:paraId="246E7D6E" w14:textId="77777777" w:rsidR="00537ACF" w:rsidRDefault="00000000">
      <w:pPr>
        <w:pStyle w:val="ListParagraph"/>
        <w:numPr>
          <w:ilvl w:val="1"/>
          <w:numId w:val="3"/>
        </w:numPr>
        <w:tabs>
          <w:tab w:val="left" w:pos="900"/>
        </w:tabs>
        <w:spacing w:before="262" w:line="211" w:lineRule="auto"/>
        <w:ind w:left="900" w:right="381"/>
        <w:jc w:val="both"/>
      </w:pPr>
      <w:r>
        <w:t>The purpose of this policy is to set out the arrangements for the refund of tuition fees that apply to learners or their employers on further education (including apprenticeships), higher education (including higher and degree apprenticeships) or commercial (</w:t>
      </w:r>
      <w:proofErr w:type="gramStart"/>
      <w:r>
        <w:t>full-cost</w:t>
      </w:r>
      <w:proofErr w:type="gramEnd"/>
      <w:r>
        <w:t xml:space="preserve">) </w:t>
      </w:r>
      <w:proofErr w:type="spellStart"/>
      <w:r>
        <w:t>programmes</w:t>
      </w:r>
      <w:proofErr w:type="spellEnd"/>
      <w:r>
        <w:t>.</w:t>
      </w:r>
      <w:r>
        <w:rPr>
          <w:spacing w:val="40"/>
        </w:rPr>
        <w:t xml:space="preserve"> </w:t>
      </w:r>
      <w:r>
        <w:t>This policy also</w:t>
      </w:r>
      <w:r>
        <w:rPr>
          <w:spacing w:val="40"/>
        </w:rPr>
        <w:t xml:space="preserve"> </w:t>
      </w:r>
      <w:r>
        <w:t>outlines the circumstances when the college may consider the payment of compensation to students or their employers. This</w:t>
      </w:r>
      <w:r>
        <w:rPr>
          <w:spacing w:val="-4"/>
        </w:rPr>
        <w:t xml:space="preserve"> </w:t>
      </w:r>
      <w:r>
        <w:t>Policy</w:t>
      </w:r>
      <w:r>
        <w:rPr>
          <w:spacing w:val="-4"/>
        </w:rPr>
        <w:t xml:space="preserve"> </w:t>
      </w:r>
      <w:r>
        <w:t>is</w:t>
      </w:r>
      <w:r>
        <w:rPr>
          <w:spacing w:val="-4"/>
        </w:rPr>
        <w:t xml:space="preserve"> </w:t>
      </w:r>
      <w:r>
        <w:t>not</w:t>
      </w:r>
      <w:r>
        <w:rPr>
          <w:spacing w:val="-4"/>
        </w:rPr>
        <w:t xml:space="preserve"> </w:t>
      </w:r>
      <w:r>
        <w:t>intended,</w:t>
      </w:r>
      <w:r>
        <w:rPr>
          <w:spacing w:val="-4"/>
        </w:rPr>
        <w:t xml:space="preserve"> </w:t>
      </w:r>
      <w:r>
        <w:t>in</w:t>
      </w:r>
      <w:r>
        <w:rPr>
          <w:spacing w:val="-4"/>
        </w:rPr>
        <w:t xml:space="preserve"> </w:t>
      </w:r>
      <w:r>
        <w:t>the ﬁrst instance, to be used to resolve academic disputes relating to learner success. It aims to provide a clear and simple framework, so that learners can understand when they may be entitled to compensation or a refund of tuition fees or</w:t>
      </w:r>
      <w:r>
        <w:rPr>
          <w:spacing w:val="-6"/>
        </w:rPr>
        <w:t xml:space="preserve"> </w:t>
      </w:r>
      <w:r>
        <w:t>another</w:t>
      </w:r>
      <w:r>
        <w:rPr>
          <w:spacing w:val="-6"/>
        </w:rPr>
        <w:t xml:space="preserve"> </w:t>
      </w:r>
      <w:r>
        <w:t>type</w:t>
      </w:r>
      <w:r>
        <w:rPr>
          <w:spacing w:val="-6"/>
        </w:rPr>
        <w:t xml:space="preserve"> </w:t>
      </w:r>
      <w:r>
        <w:t>of</w:t>
      </w:r>
      <w:r>
        <w:rPr>
          <w:spacing w:val="-6"/>
        </w:rPr>
        <w:t xml:space="preserve"> </w:t>
      </w:r>
      <w:r>
        <w:t>remedy</w:t>
      </w:r>
      <w:r>
        <w:rPr>
          <w:spacing w:val="-6"/>
        </w:rPr>
        <w:t xml:space="preserve"> </w:t>
      </w:r>
      <w:r>
        <w:t>and</w:t>
      </w:r>
      <w:r>
        <w:rPr>
          <w:spacing w:val="-6"/>
        </w:rPr>
        <w:t xml:space="preserve"> </w:t>
      </w:r>
      <w:r>
        <w:t>how</w:t>
      </w:r>
      <w:r>
        <w:rPr>
          <w:spacing w:val="-6"/>
        </w:rPr>
        <w:t xml:space="preserve"> </w:t>
      </w:r>
      <w:r>
        <w:t>to</w:t>
      </w:r>
      <w:r>
        <w:rPr>
          <w:spacing w:val="-6"/>
        </w:rPr>
        <w:t xml:space="preserve"> </w:t>
      </w:r>
      <w:r>
        <w:t>make</w:t>
      </w:r>
      <w:r>
        <w:rPr>
          <w:spacing w:val="-6"/>
        </w:rPr>
        <w:t xml:space="preserve"> </w:t>
      </w:r>
      <w:r>
        <w:t>a</w:t>
      </w:r>
      <w:r>
        <w:rPr>
          <w:spacing w:val="-6"/>
        </w:rPr>
        <w:t xml:space="preserve"> </w:t>
      </w:r>
      <w:r>
        <w:t>claim.</w:t>
      </w:r>
      <w:r>
        <w:rPr>
          <w:spacing w:val="-6"/>
        </w:rPr>
        <w:t xml:space="preserve"> </w:t>
      </w:r>
      <w:r>
        <w:t>Learners</w:t>
      </w:r>
      <w:r>
        <w:rPr>
          <w:spacing w:val="-6"/>
        </w:rPr>
        <w:t xml:space="preserve"> </w:t>
      </w:r>
      <w:r>
        <w:t>and</w:t>
      </w:r>
      <w:r>
        <w:rPr>
          <w:spacing w:val="-6"/>
        </w:rPr>
        <w:t xml:space="preserve"> </w:t>
      </w:r>
      <w:r>
        <w:t>students are interchangeable terms within this policy as</w:t>
      </w:r>
      <w:r>
        <w:rPr>
          <w:spacing w:val="-4"/>
        </w:rPr>
        <w:t xml:space="preserve"> </w:t>
      </w:r>
      <w:r>
        <w:t>the</w:t>
      </w:r>
      <w:r>
        <w:rPr>
          <w:spacing w:val="-4"/>
        </w:rPr>
        <w:t xml:space="preserve"> </w:t>
      </w:r>
      <w:r>
        <w:t>former</w:t>
      </w:r>
      <w:r>
        <w:rPr>
          <w:spacing w:val="-4"/>
        </w:rPr>
        <w:t xml:space="preserve"> </w:t>
      </w:r>
      <w:r>
        <w:t>tends</w:t>
      </w:r>
      <w:r>
        <w:rPr>
          <w:spacing w:val="-4"/>
        </w:rPr>
        <w:t xml:space="preserve"> </w:t>
      </w:r>
      <w:r>
        <w:t>to</w:t>
      </w:r>
      <w:r>
        <w:rPr>
          <w:spacing w:val="-4"/>
        </w:rPr>
        <w:t xml:space="preserve"> </w:t>
      </w:r>
      <w:r>
        <w:t>apply</w:t>
      </w:r>
      <w:r>
        <w:rPr>
          <w:spacing w:val="-4"/>
        </w:rPr>
        <w:t xml:space="preserve"> </w:t>
      </w:r>
      <w:r>
        <w:t>in</w:t>
      </w:r>
      <w:r>
        <w:rPr>
          <w:spacing w:val="-4"/>
        </w:rPr>
        <w:t xml:space="preserve"> </w:t>
      </w:r>
      <w:r>
        <w:t>the further education sector and the latter in higher education.</w:t>
      </w:r>
    </w:p>
    <w:p w14:paraId="246E7D6F" w14:textId="77777777" w:rsidR="00537ACF" w:rsidRDefault="00000000">
      <w:pPr>
        <w:pStyle w:val="ListParagraph"/>
        <w:numPr>
          <w:ilvl w:val="1"/>
          <w:numId w:val="3"/>
        </w:numPr>
        <w:tabs>
          <w:tab w:val="left" w:pos="901"/>
        </w:tabs>
        <w:spacing w:before="282" w:line="211" w:lineRule="auto"/>
        <w:ind w:right="391"/>
        <w:jc w:val="both"/>
      </w:pPr>
      <w:r>
        <w:t>The college has a separate Tuition Fee and Other Charges Policy and</w:t>
      </w:r>
      <w:r>
        <w:rPr>
          <w:spacing w:val="40"/>
        </w:rPr>
        <w:t xml:space="preserve"> </w:t>
      </w:r>
      <w:r>
        <w:rPr>
          <w:spacing w:val="-2"/>
        </w:rPr>
        <w:t>Statement.</w:t>
      </w:r>
    </w:p>
    <w:p w14:paraId="246E7D70" w14:textId="77777777" w:rsidR="00537ACF" w:rsidRDefault="00000000">
      <w:pPr>
        <w:pStyle w:val="ListParagraph"/>
        <w:numPr>
          <w:ilvl w:val="1"/>
          <w:numId w:val="3"/>
        </w:numPr>
        <w:tabs>
          <w:tab w:val="left" w:pos="900"/>
        </w:tabs>
        <w:spacing w:before="279" w:line="211" w:lineRule="auto"/>
        <w:ind w:left="900" w:right="384"/>
        <w:jc w:val="both"/>
        <w:rPr>
          <w:rFonts w:ascii="Verdana" w:hAnsi="Verdana"/>
        </w:rPr>
      </w:pPr>
      <w:r>
        <w:t>The funding and regulation of higher education in England is led by the Ofﬁce for Students (</w:t>
      </w:r>
      <w:proofErr w:type="spellStart"/>
      <w:r>
        <w:t>OfS</w:t>
      </w:r>
      <w:proofErr w:type="spellEnd"/>
      <w:r>
        <w:t xml:space="preserve">). The </w:t>
      </w:r>
      <w:proofErr w:type="spellStart"/>
      <w:r>
        <w:t>OfS</w:t>
      </w:r>
      <w:proofErr w:type="spellEnd"/>
      <w:r>
        <w:t xml:space="preserve"> has a remit to create and oversee a regulatory environment in higher education which puts the interests of students at the heart of the system, focusing on choice and competition.</w:t>
      </w:r>
      <w:r>
        <w:rPr>
          <w:spacing w:val="40"/>
        </w:rPr>
        <w:t xml:space="preserve"> </w:t>
      </w:r>
      <w:r>
        <w:t xml:space="preserve">The </w:t>
      </w:r>
      <w:proofErr w:type="spellStart"/>
      <w:r>
        <w:t>OfS</w:t>
      </w:r>
      <w:proofErr w:type="spellEnd"/>
      <w:r>
        <w:t xml:space="preserve"> requires a Student Protection Plan incorporating an assessment of the range of risks to the continuation of study for the college’s students and risk mitigation measures and information about the policy in place to refund tuition fees and other relevant costs to the college’s students and to provide compensation where necessary in the event that the college is no longer able to preserve continuation of study.</w:t>
      </w:r>
    </w:p>
    <w:p w14:paraId="246E7D71" w14:textId="77777777" w:rsidR="00537ACF" w:rsidRDefault="00000000">
      <w:pPr>
        <w:pStyle w:val="ListParagraph"/>
        <w:numPr>
          <w:ilvl w:val="0"/>
          <w:numId w:val="3"/>
        </w:numPr>
        <w:tabs>
          <w:tab w:val="left" w:pos="900"/>
        </w:tabs>
        <w:spacing w:before="251"/>
        <w:ind w:left="900"/>
        <w:jc w:val="left"/>
      </w:pPr>
      <w:bookmarkStart w:id="1" w:name="_"/>
      <w:bookmarkStart w:id="2" w:name="2.​College_Strategic_Context_"/>
      <w:bookmarkEnd w:id="1"/>
      <w:bookmarkEnd w:id="2"/>
      <w:r>
        <w:t>College</w:t>
      </w:r>
      <w:r>
        <w:rPr>
          <w:spacing w:val="-13"/>
        </w:rPr>
        <w:t xml:space="preserve"> </w:t>
      </w:r>
      <w:r>
        <w:t>Strategic</w:t>
      </w:r>
      <w:r>
        <w:rPr>
          <w:spacing w:val="-12"/>
        </w:rPr>
        <w:t xml:space="preserve"> </w:t>
      </w:r>
      <w:r>
        <w:rPr>
          <w:spacing w:val="-2"/>
        </w:rPr>
        <w:t>Context</w:t>
      </w:r>
    </w:p>
    <w:p w14:paraId="246E7D72" w14:textId="77777777" w:rsidR="00537ACF" w:rsidRDefault="00000000">
      <w:pPr>
        <w:pStyle w:val="ListParagraph"/>
        <w:numPr>
          <w:ilvl w:val="1"/>
          <w:numId w:val="3"/>
        </w:numPr>
        <w:tabs>
          <w:tab w:val="left" w:pos="1276"/>
        </w:tabs>
        <w:spacing w:before="262" w:line="211" w:lineRule="auto"/>
        <w:ind w:left="1276" w:right="388" w:hanging="720"/>
        <w:jc w:val="both"/>
      </w:pPr>
      <w:r>
        <w:t>The college has a wide range of progression pathways from levels 2 and 3 and offers a range of</w:t>
      </w:r>
      <w:r>
        <w:rPr>
          <w:spacing w:val="40"/>
        </w:rPr>
        <w:t xml:space="preserve"> </w:t>
      </w:r>
      <w:r>
        <w:t>full-time and part-time degrees in partnership with</w:t>
      </w:r>
      <w:r>
        <w:rPr>
          <w:spacing w:val="40"/>
        </w:rPr>
        <w:t xml:space="preserve"> </w:t>
      </w:r>
      <w:r>
        <w:t>the University of Plymouth, Higher and Degree Apprenticeships, and</w:t>
      </w:r>
      <w:r>
        <w:rPr>
          <w:spacing w:val="40"/>
        </w:rPr>
        <w:t xml:space="preserve"> </w:t>
      </w:r>
      <w:r>
        <w:t xml:space="preserve">BA/BSc </w:t>
      </w:r>
      <w:proofErr w:type="spellStart"/>
      <w:r>
        <w:t>Honours</w:t>
      </w:r>
      <w:proofErr w:type="spellEnd"/>
      <w:r>
        <w:t xml:space="preserve"> </w:t>
      </w:r>
      <w:proofErr w:type="spellStart"/>
      <w:r>
        <w:t>programmes</w:t>
      </w:r>
      <w:proofErr w:type="spellEnd"/>
      <w:r>
        <w:t xml:space="preserve"> and other higher level professional </w:t>
      </w:r>
      <w:r>
        <w:rPr>
          <w:spacing w:val="-2"/>
        </w:rPr>
        <w:t>qualiﬁcations.</w:t>
      </w:r>
    </w:p>
    <w:p w14:paraId="246E7D73" w14:textId="77777777" w:rsidR="00537ACF" w:rsidRDefault="00537ACF">
      <w:pPr>
        <w:pStyle w:val="BodyText"/>
        <w:rPr>
          <w:sz w:val="20"/>
        </w:rPr>
      </w:pPr>
    </w:p>
    <w:p w14:paraId="246E7D74" w14:textId="77777777" w:rsidR="00537ACF" w:rsidRDefault="00537ACF">
      <w:pPr>
        <w:pStyle w:val="BodyText"/>
        <w:spacing w:before="27"/>
        <w:rPr>
          <w:sz w:val="20"/>
        </w:rPr>
      </w:pPr>
    </w:p>
    <w:tbl>
      <w:tblPr>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60"/>
        <w:gridCol w:w="4380"/>
      </w:tblGrid>
      <w:tr w:rsidR="00537ACF" w14:paraId="246E7D77" w14:textId="77777777">
        <w:trPr>
          <w:trHeight w:val="199"/>
        </w:trPr>
        <w:tc>
          <w:tcPr>
            <w:tcW w:w="4560" w:type="dxa"/>
          </w:tcPr>
          <w:p w14:paraId="246E7D75" w14:textId="77777777" w:rsidR="00537ACF" w:rsidRDefault="00000000">
            <w:pPr>
              <w:pStyle w:val="TableParagraph"/>
              <w:spacing w:line="180" w:lineRule="exact"/>
              <w:rPr>
                <w:sz w:val="16"/>
              </w:rPr>
            </w:pPr>
            <w:r>
              <w:rPr>
                <w:sz w:val="16"/>
              </w:rPr>
              <w:t>Policy</w:t>
            </w:r>
            <w:r>
              <w:rPr>
                <w:spacing w:val="-7"/>
                <w:sz w:val="16"/>
              </w:rPr>
              <w:t xml:space="preserve"> </w:t>
            </w:r>
            <w:r>
              <w:rPr>
                <w:sz w:val="16"/>
              </w:rPr>
              <w:t>Name:</w:t>
            </w:r>
            <w:r>
              <w:rPr>
                <w:spacing w:val="-6"/>
                <w:sz w:val="16"/>
              </w:rPr>
              <w:t xml:space="preserve"> </w:t>
            </w:r>
            <w:r>
              <w:rPr>
                <w:sz w:val="16"/>
              </w:rPr>
              <w:t>Refund</w:t>
            </w:r>
            <w:r>
              <w:rPr>
                <w:spacing w:val="-7"/>
                <w:sz w:val="16"/>
              </w:rPr>
              <w:t xml:space="preserve"> </w:t>
            </w:r>
            <w:r>
              <w:rPr>
                <w:sz w:val="16"/>
              </w:rPr>
              <w:t>and</w:t>
            </w:r>
            <w:r>
              <w:rPr>
                <w:spacing w:val="-6"/>
                <w:sz w:val="16"/>
              </w:rPr>
              <w:t xml:space="preserve"> </w:t>
            </w:r>
            <w:r>
              <w:rPr>
                <w:sz w:val="16"/>
              </w:rPr>
              <w:t>Compensation</w:t>
            </w:r>
            <w:r>
              <w:rPr>
                <w:spacing w:val="-7"/>
                <w:sz w:val="16"/>
              </w:rPr>
              <w:t xml:space="preserve"> </w:t>
            </w:r>
            <w:r>
              <w:rPr>
                <w:spacing w:val="-2"/>
                <w:sz w:val="16"/>
              </w:rPr>
              <w:t>Policy</w:t>
            </w:r>
          </w:p>
        </w:tc>
        <w:tc>
          <w:tcPr>
            <w:tcW w:w="4380" w:type="dxa"/>
          </w:tcPr>
          <w:p w14:paraId="246E7D76" w14:textId="77777777" w:rsidR="00537ACF" w:rsidRDefault="00000000">
            <w:pPr>
              <w:pStyle w:val="TableParagraph"/>
              <w:spacing w:line="180" w:lineRule="exact"/>
              <w:rPr>
                <w:sz w:val="16"/>
              </w:rPr>
            </w:pPr>
            <w:r>
              <w:rPr>
                <w:sz w:val="16"/>
              </w:rPr>
              <w:t>Policy</w:t>
            </w:r>
            <w:r>
              <w:rPr>
                <w:spacing w:val="-5"/>
                <w:sz w:val="16"/>
              </w:rPr>
              <w:t xml:space="preserve"> </w:t>
            </w:r>
            <w:r>
              <w:rPr>
                <w:sz w:val="16"/>
              </w:rPr>
              <w:t>No:</w:t>
            </w:r>
            <w:r>
              <w:rPr>
                <w:spacing w:val="-3"/>
                <w:sz w:val="16"/>
              </w:rPr>
              <w:t xml:space="preserve"> </w:t>
            </w:r>
            <w:r>
              <w:rPr>
                <w:spacing w:val="-2"/>
                <w:sz w:val="16"/>
              </w:rPr>
              <w:t>P128002</w:t>
            </w:r>
          </w:p>
        </w:tc>
      </w:tr>
      <w:tr w:rsidR="00537ACF" w14:paraId="246E7D7A" w14:textId="77777777">
        <w:trPr>
          <w:trHeight w:val="180"/>
        </w:trPr>
        <w:tc>
          <w:tcPr>
            <w:tcW w:w="4560" w:type="dxa"/>
          </w:tcPr>
          <w:p w14:paraId="246E7D78" w14:textId="77777777" w:rsidR="00537ACF" w:rsidRDefault="00000000">
            <w:pPr>
              <w:pStyle w:val="TableParagraph"/>
              <w:rPr>
                <w:sz w:val="16"/>
              </w:rPr>
            </w:pPr>
            <w:r>
              <w:rPr>
                <w:sz w:val="16"/>
              </w:rPr>
              <w:t>Approved</w:t>
            </w:r>
            <w:r>
              <w:rPr>
                <w:spacing w:val="-10"/>
                <w:sz w:val="16"/>
              </w:rPr>
              <w:t xml:space="preserve"> </w:t>
            </w:r>
            <w:r>
              <w:rPr>
                <w:sz w:val="16"/>
              </w:rPr>
              <w:t>Date:</w:t>
            </w:r>
            <w:r>
              <w:rPr>
                <w:spacing w:val="-9"/>
                <w:sz w:val="16"/>
              </w:rPr>
              <w:t xml:space="preserve"> </w:t>
            </w:r>
            <w:r>
              <w:rPr>
                <w:sz w:val="16"/>
              </w:rPr>
              <w:t>January</w:t>
            </w:r>
            <w:r>
              <w:rPr>
                <w:spacing w:val="-9"/>
                <w:sz w:val="16"/>
              </w:rPr>
              <w:t xml:space="preserve"> </w:t>
            </w:r>
            <w:r>
              <w:rPr>
                <w:spacing w:val="-4"/>
                <w:sz w:val="16"/>
              </w:rPr>
              <w:t>2025</w:t>
            </w:r>
          </w:p>
        </w:tc>
        <w:tc>
          <w:tcPr>
            <w:tcW w:w="4380" w:type="dxa"/>
          </w:tcPr>
          <w:p w14:paraId="246E7D79" w14:textId="77777777" w:rsidR="00537ACF" w:rsidRDefault="00000000">
            <w:pPr>
              <w:pStyle w:val="TableParagraph"/>
              <w:rPr>
                <w:sz w:val="16"/>
              </w:rPr>
            </w:pPr>
            <w:r>
              <w:rPr>
                <w:sz w:val="16"/>
              </w:rPr>
              <w:t>Review</w:t>
            </w:r>
            <w:r>
              <w:rPr>
                <w:spacing w:val="-8"/>
                <w:sz w:val="16"/>
              </w:rPr>
              <w:t xml:space="preserve"> </w:t>
            </w:r>
            <w:r>
              <w:rPr>
                <w:sz w:val="16"/>
              </w:rPr>
              <w:t>Date:</w:t>
            </w:r>
            <w:r>
              <w:rPr>
                <w:spacing w:val="-6"/>
                <w:sz w:val="16"/>
              </w:rPr>
              <w:t xml:space="preserve"> </w:t>
            </w:r>
            <w:r>
              <w:rPr>
                <w:sz w:val="16"/>
              </w:rPr>
              <w:t>January</w:t>
            </w:r>
            <w:r>
              <w:rPr>
                <w:spacing w:val="-7"/>
                <w:sz w:val="16"/>
              </w:rPr>
              <w:t xml:space="preserve"> </w:t>
            </w:r>
            <w:r>
              <w:rPr>
                <w:spacing w:val="-4"/>
                <w:sz w:val="16"/>
              </w:rPr>
              <w:t>2026</w:t>
            </w:r>
          </w:p>
        </w:tc>
      </w:tr>
      <w:tr w:rsidR="00537ACF" w14:paraId="246E7D7D" w14:textId="77777777">
        <w:trPr>
          <w:trHeight w:val="199"/>
        </w:trPr>
        <w:tc>
          <w:tcPr>
            <w:tcW w:w="4560" w:type="dxa"/>
          </w:tcPr>
          <w:p w14:paraId="246E7D7B" w14:textId="77777777" w:rsidR="00537ACF" w:rsidRDefault="00000000">
            <w:pPr>
              <w:pStyle w:val="TableParagraph"/>
              <w:spacing w:line="180" w:lineRule="exact"/>
              <w:rPr>
                <w:sz w:val="16"/>
              </w:rPr>
            </w:pPr>
            <w:r>
              <w:rPr>
                <w:sz w:val="16"/>
              </w:rPr>
              <w:t>Approved</w:t>
            </w:r>
            <w:r>
              <w:rPr>
                <w:spacing w:val="-10"/>
                <w:sz w:val="16"/>
              </w:rPr>
              <w:t xml:space="preserve"> </w:t>
            </w:r>
            <w:r>
              <w:rPr>
                <w:sz w:val="16"/>
              </w:rPr>
              <w:t>by:</w:t>
            </w:r>
            <w:r>
              <w:rPr>
                <w:spacing w:val="-9"/>
                <w:sz w:val="16"/>
              </w:rPr>
              <w:t xml:space="preserve"> </w:t>
            </w:r>
            <w:r>
              <w:rPr>
                <w:sz w:val="16"/>
              </w:rPr>
              <w:t>College</w:t>
            </w:r>
            <w:r>
              <w:rPr>
                <w:spacing w:val="-9"/>
                <w:sz w:val="16"/>
              </w:rPr>
              <w:t xml:space="preserve"> </w:t>
            </w:r>
            <w:r>
              <w:rPr>
                <w:sz w:val="16"/>
              </w:rPr>
              <w:t>Leadership</w:t>
            </w:r>
            <w:r>
              <w:rPr>
                <w:spacing w:val="-10"/>
                <w:sz w:val="16"/>
              </w:rPr>
              <w:t xml:space="preserve"> </w:t>
            </w:r>
            <w:r>
              <w:rPr>
                <w:spacing w:val="-4"/>
                <w:sz w:val="16"/>
              </w:rPr>
              <w:t>Team</w:t>
            </w:r>
          </w:p>
        </w:tc>
        <w:tc>
          <w:tcPr>
            <w:tcW w:w="4380" w:type="dxa"/>
          </w:tcPr>
          <w:p w14:paraId="246E7D7C" w14:textId="77777777" w:rsidR="00537ACF" w:rsidRDefault="00000000">
            <w:pPr>
              <w:pStyle w:val="TableParagraph"/>
              <w:spacing w:line="180" w:lineRule="exact"/>
              <w:rPr>
                <w:sz w:val="16"/>
              </w:rPr>
            </w:pPr>
            <w:proofErr w:type="spellStart"/>
            <w:r>
              <w:rPr>
                <w:sz w:val="16"/>
              </w:rPr>
              <w:t>EqIA</w:t>
            </w:r>
            <w:proofErr w:type="spellEnd"/>
            <w:r>
              <w:rPr>
                <w:spacing w:val="-11"/>
                <w:sz w:val="16"/>
              </w:rPr>
              <w:t xml:space="preserve"> </w:t>
            </w:r>
            <w:r>
              <w:rPr>
                <w:sz w:val="16"/>
              </w:rPr>
              <w:t>Completed:</w:t>
            </w:r>
            <w:r>
              <w:rPr>
                <w:spacing w:val="-10"/>
                <w:sz w:val="16"/>
              </w:rPr>
              <w:t xml:space="preserve"> </w:t>
            </w:r>
            <w:r>
              <w:rPr>
                <w:spacing w:val="-5"/>
                <w:sz w:val="16"/>
              </w:rPr>
              <w:t>Yes</w:t>
            </w:r>
          </w:p>
        </w:tc>
      </w:tr>
      <w:tr w:rsidR="00537ACF" w14:paraId="246E7D80" w14:textId="77777777">
        <w:trPr>
          <w:trHeight w:val="180"/>
        </w:trPr>
        <w:tc>
          <w:tcPr>
            <w:tcW w:w="4560" w:type="dxa"/>
          </w:tcPr>
          <w:p w14:paraId="246E7D7E" w14:textId="77777777" w:rsidR="00537ACF" w:rsidRDefault="00000000">
            <w:pPr>
              <w:pStyle w:val="TableParagraph"/>
              <w:rPr>
                <w:sz w:val="16"/>
              </w:rPr>
            </w:pPr>
            <w:r>
              <w:rPr>
                <w:sz w:val="16"/>
              </w:rPr>
              <w:t>Author:</w:t>
            </w:r>
            <w:r>
              <w:rPr>
                <w:spacing w:val="-6"/>
                <w:sz w:val="16"/>
              </w:rPr>
              <w:t xml:space="preserve"> </w:t>
            </w:r>
            <w:r>
              <w:rPr>
                <w:sz w:val="16"/>
              </w:rPr>
              <w:t>Vice</w:t>
            </w:r>
            <w:r>
              <w:rPr>
                <w:spacing w:val="-5"/>
                <w:sz w:val="16"/>
              </w:rPr>
              <w:t xml:space="preserve"> </w:t>
            </w:r>
            <w:r>
              <w:rPr>
                <w:spacing w:val="-2"/>
                <w:sz w:val="16"/>
              </w:rPr>
              <w:t>Principal</w:t>
            </w:r>
          </w:p>
        </w:tc>
        <w:tc>
          <w:tcPr>
            <w:tcW w:w="4380" w:type="dxa"/>
          </w:tcPr>
          <w:p w14:paraId="246E7D7F" w14:textId="77777777" w:rsidR="00537ACF" w:rsidRDefault="00000000">
            <w:pPr>
              <w:pStyle w:val="TableParagraph"/>
              <w:rPr>
                <w:sz w:val="16"/>
              </w:rPr>
            </w:pPr>
            <w:r>
              <w:rPr>
                <w:sz w:val="16"/>
              </w:rPr>
              <w:t>Monitoring</w:t>
            </w:r>
            <w:r>
              <w:rPr>
                <w:spacing w:val="-10"/>
                <w:sz w:val="16"/>
              </w:rPr>
              <w:t xml:space="preserve"> </w:t>
            </w:r>
            <w:r>
              <w:rPr>
                <w:sz w:val="16"/>
              </w:rPr>
              <w:t>&amp;</w:t>
            </w:r>
            <w:r>
              <w:rPr>
                <w:spacing w:val="-10"/>
                <w:sz w:val="16"/>
              </w:rPr>
              <w:t xml:space="preserve"> </w:t>
            </w:r>
            <w:r>
              <w:rPr>
                <w:sz w:val="16"/>
              </w:rPr>
              <w:t>Evaluation:</w:t>
            </w:r>
            <w:r>
              <w:rPr>
                <w:spacing w:val="-9"/>
                <w:sz w:val="16"/>
              </w:rPr>
              <w:t xml:space="preserve"> </w:t>
            </w:r>
            <w:r>
              <w:rPr>
                <w:sz w:val="16"/>
              </w:rPr>
              <w:t>College</w:t>
            </w:r>
            <w:r>
              <w:rPr>
                <w:spacing w:val="-9"/>
                <w:sz w:val="16"/>
              </w:rPr>
              <w:t xml:space="preserve"> </w:t>
            </w:r>
            <w:r>
              <w:rPr>
                <w:sz w:val="16"/>
              </w:rPr>
              <w:t>Leadership</w:t>
            </w:r>
            <w:r>
              <w:rPr>
                <w:spacing w:val="-10"/>
                <w:sz w:val="16"/>
              </w:rPr>
              <w:t xml:space="preserve"> </w:t>
            </w:r>
            <w:r>
              <w:rPr>
                <w:spacing w:val="-4"/>
                <w:sz w:val="16"/>
              </w:rPr>
              <w:t>Team</w:t>
            </w:r>
          </w:p>
        </w:tc>
      </w:tr>
    </w:tbl>
    <w:p w14:paraId="246E7D81" w14:textId="77777777" w:rsidR="00537ACF" w:rsidRDefault="00537ACF">
      <w:pPr>
        <w:pStyle w:val="TableParagraph"/>
        <w:rPr>
          <w:sz w:val="16"/>
        </w:rPr>
        <w:sectPr w:rsidR="00537ACF">
          <w:footerReference w:type="default" r:id="rId11"/>
          <w:type w:val="continuous"/>
          <w:pgSz w:w="12240" w:h="15840"/>
          <w:pgMar w:top="1060" w:right="1080" w:bottom="1120" w:left="1080" w:header="0" w:footer="930" w:gutter="0"/>
          <w:pgNumType w:start="1"/>
          <w:cols w:space="720"/>
        </w:sectPr>
      </w:pPr>
    </w:p>
    <w:p w14:paraId="246E7D82" w14:textId="77777777" w:rsidR="00537ACF" w:rsidRDefault="00000000">
      <w:pPr>
        <w:pStyle w:val="ListParagraph"/>
        <w:numPr>
          <w:ilvl w:val="0"/>
          <w:numId w:val="3"/>
        </w:numPr>
        <w:tabs>
          <w:tab w:val="left" w:pos="1260"/>
        </w:tabs>
        <w:spacing w:before="37"/>
        <w:ind w:left="1260"/>
        <w:jc w:val="left"/>
        <w:rPr>
          <w:sz w:val="24"/>
        </w:rPr>
      </w:pPr>
      <w:bookmarkStart w:id="3" w:name="3.​Refunds_"/>
      <w:bookmarkEnd w:id="3"/>
      <w:r>
        <w:rPr>
          <w:spacing w:val="-2"/>
        </w:rPr>
        <w:lastRenderedPageBreak/>
        <w:t>Refunds</w:t>
      </w:r>
    </w:p>
    <w:p w14:paraId="246E7D83" w14:textId="77777777" w:rsidR="00537ACF" w:rsidRDefault="00000000">
      <w:pPr>
        <w:pStyle w:val="ListParagraph"/>
        <w:numPr>
          <w:ilvl w:val="1"/>
          <w:numId w:val="3"/>
        </w:numPr>
        <w:tabs>
          <w:tab w:val="left" w:pos="901"/>
        </w:tabs>
        <w:spacing w:before="262" w:line="211" w:lineRule="auto"/>
        <w:ind w:right="387"/>
        <w:jc w:val="both"/>
      </w:pPr>
      <w:r>
        <w:t xml:space="preserve">The college aims to deliver a </w:t>
      </w:r>
      <w:proofErr w:type="gramStart"/>
      <w:r>
        <w:t>high</w:t>
      </w:r>
      <w:proofErr w:type="gramEnd"/>
      <w:r>
        <w:t xml:space="preserve"> quality further and higher education provision, in line with the requirements</w:t>
      </w:r>
      <w:r>
        <w:rPr>
          <w:spacing w:val="-6"/>
        </w:rPr>
        <w:t xml:space="preserve"> </w:t>
      </w:r>
      <w:r>
        <w:t>of</w:t>
      </w:r>
      <w:r>
        <w:rPr>
          <w:spacing w:val="-6"/>
        </w:rPr>
        <w:t xml:space="preserve"> </w:t>
      </w:r>
      <w:r>
        <w:t>learners,</w:t>
      </w:r>
      <w:r>
        <w:rPr>
          <w:spacing w:val="-6"/>
        </w:rPr>
        <w:t xml:space="preserve"> </w:t>
      </w:r>
      <w:r>
        <w:t>employers,</w:t>
      </w:r>
      <w:r>
        <w:rPr>
          <w:spacing w:val="-6"/>
        </w:rPr>
        <w:t xml:space="preserve"> </w:t>
      </w:r>
      <w:r>
        <w:t>awarding</w:t>
      </w:r>
      <w:r>
        <w:rPr>
          <w:spacing w:val="-6"/>
        </w:rPr>
        <w:t xml:space="preserve"> </w:t>
      </w:r>
      <w:r>
        <w:t xml:space="preserve">bodies and, for HE </w:t>
      </w:r>
      <w:proofErr w:type="spellStart"/>
      <w:r>
        <w:t>programmes</w:t>
      </w:r>
      <w:proofErr w:type="spellEnd"/>
      <w:r>
        <w:t>, the validating partner universities.</w:t>
      </w:r>
    </w:p>
    <w:p w14:paraId="246E7D84" w14:textId="77777777" w:rsidR="00537ACF" w:rsidRDefault="00000000">
      <w:pPr>
        <w:pStyle w:val="ListParagraph"/>
        <w:numPr>
          <w:ilvl w:val="1"/>
          <w:numId w:val="3"/>
        </w:numPr>
        <w:tabs>
          <w:tab w:val="left" w:pos="901"/>
        </w:tabs>
        <w:spacing w:before="272" w:line="211" w:lineRule="auto"/>
        <w:ind w:right="383"/>
        <w:jc w:val="both"/>
      </w:pPr>
      <w:r>
        <w:t xml:space="preserve">The college will provide students with as much clarity as possible about the content of their further or higher education </w:t>
      </w:r>
      <w:proofErr w:type="spellStart"/>
      <w:r>
        <w:t>programme</w:t>
      </w:r>
      <w:proofErr w:type="spellEnd"/>
      <w:r>
        <w:t xml:space="preserve">, location of their studies and timetable prior to the commencement of each academic year and will aim to </w:t>
      </w:r>
      <w:proofErr w:type="spellStart"/>
      <w:r>
        <w:t>minimise</w:t>
      </w:r>
      <w:proofErr w:type="spellEnd"/>
      <w:r>
        <w:t xml:space="preserve"> changes to </w:t>
      </w:r>
      <w:proofErr w:type="spellStart"/>
      <w:r>
        <w:t>programmes</w:t>
      </w:r>
      <w:proofErr w:type="spellEnd"/>
      <w:r>
        <w:t xml:space="preserve"> of study which result in</w:t>
      </w:r>
      <w:r>
        <w:rPr>
          <w:spacing w:val="40"/>
        </w:rPr>
        <w:t xml:space="preserve"> </w:t>
      </w:r>
      <w:r>
        <w:t>disruption to learners during the academic year.</w:t>
      </w:r>
    </w:p>
    <w:p w14:paraId="246E7D85" w14:textId="77777777" w:rsidR="00537ACF" w:rsidRDefault="00000000">
      <w:pPr>
        <w:pStyle w:val="ListParagraph"/>
        <w:numPr>
          <w:ilvl w:val="1"/>
          <w:numId w:val="3"/>
        </w:numPr>
        <w:tabs>
          <w:tab w:val="left" w:pos="901"/>
        </w:tabs>
        <w:spacing w:before="274" w:line="211" w:lineRule="auto"/>
        <w:ind w:right="382"/>
        <w:jc w:val="both"/>
      </w:pPr>
      <w:r>
        <w:t xml:space="preserve">This policy applies to all college students, irrespective of the funding arrangements for their further or higher education </w:t>
      </w:r>
      <w:proofErr w:type="spellStart"/>
      <w:r>
        <w:t>programme</w:t>
      </w:r>
      <w:proofErr w:type="spellEnd"/>
      <w:r>
        <w:t xml:space="preserve"> </w:t>
      </w:r>
      <w:proofErr w:type="gramStart"/>
      <w:r>
        <w:t>with the exception of</w:t>
      </w:r>
      <w:proofErr w:type="gramEnd"/>
      <w:r>
        <w:t xml:space="preserve"> those learners funded via Apprenticeship Funding (please refer to section 3.8 for Apprentices), including students:</w:t>
      </w:r>
    </w:p>
    <w:p w14:paraId="246E7D86" w14:textId="77777777" w:rsidR="00537ACF" w:rsidRDefault="00000000">
      <w:pPr>
        <w:pStyle w:val="ListParagraph"/>
        <w:numPr>
          <w:ilvl w:val="2"/>
          <w:numId w:val="3"/>
        </w:numPr>
        <w:tabs>
          <w:tab w:val="left" w:pos="1185"/>
        </w:tabs>
        <w:spacing w:line="261" w:lineRule="exact"/>
        <w:ind w:left="1185" w:hanging="284"/>
        <w:jc w:val="left"/>
        <w:rPr>
          <w:rFonts w:ascii="Arial" w:hAnsi="Arial"/>
        </w:rPr>
      </w:pPr>
      <w:r>
        <w:t>in</w:t>
      </w:r>
      <w:r>
        <w:rPr>
          <w:spacing w:val="-2"/>
        </w:rPr>
        <w:t xml:space="preserve"> </w:t>
      </w:r>
      <w:r>
        <w:t>receipt</w:t>
      </w:r>
      <w:r>
        <w:rPr>
          <w:spacing w:val="-2"/>
        </w:rPr>
        <w:t xml:space="preserve"> </w:t>
      </w:r>
      <w:r>
        <w:t>of</w:t>
      </w:r>
      <w:r>
        <w:rPr>
          <w:spacing w:val="-2"/>
        </w:rPr>
        <w:t xml:space="preserve"> </w:t>
      </w:r>
      <w:r>
        <w:t>a</w:t>
      </w:r>
      <w:r>
        <w:rPr>
          <w:spacing w:val="-1"/>
        </w:rPr>
        <w:t xml:space="preserve"> </w:t>
      </w:r>
      <w:r>
        <w:t>tuition</w:t>
      </w:r>
      <w:r>
        <w:rPr>
          <w:spacing w:val="-2"/>
        </w:rPr>
        <w:t xml:space="preserve"> </w:t>
      </w:r>
      <w:r>
        <w:t>fee</w:t>
      </w:r>
      <w:r>
        <w:rPr>
          <w:spacing w:val="-2"/>
        </w:rPr>
        <w:t xml:space="preserve"> </w:t>
      </w:r>
      <w:r>
        <w:t>loan</w:t>
      </w:r>
      <w:r>
        <w:rPr>
          <w:spacing w:val="-2"/>
        </w:rPr>
        <w:t xml:space="preserve"> </w:t>
      </w:r>
      <w:r>
        <w:t>from</w:t>
      </w:r>
      <w:r>
        <w:rPr>
          <w:spacing w:val="-2"/>
        </w:rPr>
        <w:t xml:space="preserve"> </w:t>
      </w:r>
      <w:r>
        <w:t>the</w:t>
      </w:r>
      <w:r>
        <w:rPr>
          <w:spacing w:val="-2"/>
        </w:rPr>
        <w:t xml:space="preserve"> </w:t>
      </w:r>
      <w:r>
        <w:t>Student</w:t>
      </w:r>
      <w:r>
        <w:rPr>
          <w:spacing w:val="-2"/>
        </w:rPr>
        <w:t xml:space="preserve"> </w:t>
      </w:r>
      <w:r>
        <w:t>Loans</w:t>
      </w:r>
      <w:r>
        <w:rPr>
          <w:spacing w:val="-1"/>
        </w:rPr>
        <w:t xml:space="preserve"> </w:t>
      </w:r>
      <w:r>
        <w:rPr>
          <w:spacing w:val="-2"/>
        </w:rPr>
        <w:t>Company</w:t>
      </w:r>
    </w:p>
    <w:p w14:paraId="246E7D87" w14:textId="77777777" w:rsidR="00537ACF" w:rsidRDefault="00000000">
      <w:pPr>
        <w:pStyle w:val="ListParagraph"/>
        <w:numPr>
          <w:ilvl w:val="2"/>
          <w:numId w:val="3"/>
        </w:numPr>
        <w:tabs>
          <w:tab w:val="left" w:pos="1185"/>
        </w:tabs>
        <w:spacing w:line="268" w:lineRule="exact"/>
        <w:ind w:left="1185" w:hanging="284"/>
        <w:jc w:val="left"/>
        <w:rPr>
          <w:rFonts w:ascii="Arial" w:hAnsi="Arial"/>
        </w:rPr>
      </w:pPr>
      <w:r>
        <w:t>who</w:t>
      </w:r>
      <w:r>
        <w:rPr>
          <w:spacing w:val="-3"/>
        </w:rPr>
        <w:t xml:space="preserve"> </w:t>
      </w:r>
      <w:r>
        <w:t>pay</w:t>
      </w:r>
      <w:r>
        <w:rPr>
          <w:spacing w:val="-3"/>
        </w:rPr>
        <w:t xml:space="preserve"> </w:t>
      </w:r>
      <w:r>
        <w:t>their</w:t>
      </w:r>
      <w:r>
        <w:rPr>
          <w:spacing w:val="-3"/>
        </w:rPr>
        <w:t xml:space="preserve"> </w:t>
      </w:r>
      <w:r>
        <w:t>own</w:t>
      </w:r>
      <w:r>
        <w:rPr>
          <w:spacing w:val="-3"/>
        </w:rPr>
        <w:t xml:space="preserve"> </w:t>
      </w:r>
      <w:r>
        <w:t>tuition</w:t>
      </w:r>
      <w:r>
        <w:rPr>
          <w:spacing w:val="-3"/>
        </w:rPr>
        <w:t xml:space="preserve"> </w:t>
      </w:r>
      <w:r>
        <w:rPr>
          <w:spacing w:val="-4"/>
        </w:rPr>
        <w:t>fees</w:t>
      </w:r>
    </w:p>
    <w:p w14:paraId="246E7D88" w14:textId="77777777" w:rsidR="00537ACF" w:rsidRDefault="00000000">
      <w:pPr>
        <w:pStyle w:val="ListParagraph"/>
        <w:numPr>
          <w:ilvl w:val="2"/>
          <w:numId w:val="3"/>
        </w:numPr>
        <w:tabs>
          <w:tab w:val="left" w:pos="1185"/>
        </w:tabs>
        <w:spacing w:line="286" w:lineRule="exact"/>
        <w:ind w:left="1185" w:hanging="284"/>
        <w:jc w:val="left"/>
        <w:rPr>
          <w:rFonts w:ascii="Arial" w:hAnsi="Arial"/>
        </w:rPr>
      </w:pPr>
      <w:r>
        <w:t>whose</w:t>
      </w:r>
      <w:r>
        <w:rPr>
          <w:spacing w:val="-3"/>
        </w:rPr>
        <w:t xml:space="preserve"> </w:t>
      </w:r>
      <w:r>
        <w:t>tuition</w:t>
      </w:r>
      <w:r>
        <w:rPr>
          <w:spacing w:val="-2"/>
        </w:rPr>
        <w:t xml:space="preserve"> </w:t>
      </w:r>
      <w:r>
        <w:t>fees</w:t>
      </w:r>
      <w:r>
        <w:rPr>
          <w:spacing w:val="-3"/>
        </w:rPr>
        <w:t xml:space="preserve"> </w:t>
      </w:r>
      <w:r>
        <w:t>are</w:t>
      </w:r>
      <w:r>
        <w:rPr>
          <w:spacing w:val="-2"/>
        </w:rPr>
        <w:t xml:space="preserve"> </w:t>
      </w:r>
      <w:r>
        <w:t>paid</w:t>
      </w:r>
      <w:r>
        <w:rPr>
          <w:spacing w:val="-2"/>
        </w:rPr>
        <w:t xml:space="preserve"> </w:t>
      </w:r>
      <w:r>
        <w:t>by</w:t>
      </w:r>
      <w:r>
        <w:rPr>
          <w:spacing w:val="-3"/>
        </w:rPr>
        <w:t xml:space="preserve"> </w:t>
      </w:r>
      <w:r>
        <w:t>an</w:t>
      </w:r>
      <w:r>
        <w:rPr>
          <w:spacing w:val="-2"/>
        </w:rPr>
        <w:t xml:space="preserve"> </w:t>
      </w:r>
      <w:r>
        <w:t>employer</w:t>
      </w:r>
      <w:r>
        <w:rPr>
          <w:spacing w:val="-3"/>
        </w:rPr>
        <w:t xml:space="preserve"> </w:t>
      </w:r>
      <w:r>
        <w:t>or</w:t>
      </w:r>
      <w:r>
        <w:rPr>
          <w:spacing w:val="-2"/>
        </w:rPr>
        <w:t xml:space="preserve"> </w:t>
      </w:r>
      <w:r>
        <w:t>another</w:t>
      </w:r>
      <w:r>
        <w:rPr>
          <w:spacing w:val="-2"/>
        </w:rPr>
        <w:t xml:space="preserve"> sponsor</w:t>
      </w:r>
    </w:p>
    <w:p w14:paraId="246E7D89" w14:textId="77777777" w:rsidR="00537ACF" w:rsidRDefault="00000000">
      <w:pPr>
        <w:pStyle w:val="ListParagraph"/>
        <w:numPr>
          <w:ilvl w:val="1"/>
          <w:numId w:val="3"/>
        </w:numPr>
        <w:tabs>
          <w:tab w:val="left" w:pos="901"/>
        </w:tabs>
        <w:spacing w:before="262" w:line="211" w:lineRule="auto"/>
        <w:ind w:right="384"/>
        <w:jc w:val="both"/>
      </w:pPr>
      <w:r>
        <w:t>Refunds will be made where it is necessary to close a class due to insufﬁcient numbers or where the attendance of learners is made impossible or inappropriate by some action</w:t>
      </w:r>
      <w:r>
        <w:rPr>
          <w:spacing w:val="-6"/>
        </w:rPr>
        <w:t xml:space="preserve"> </w:t>
      </w:r>
      <w:r>
        <w:t>of</w:t>
      </w:r>
      <w:r>
        <w:rPr>
          <w:spacing w:val="-6"/>
        </w:rPr>
        <w:t xml:space="preserve"> </w:t>
      </w:r>
      <w:r>
        <w:t>the</w:t>
      </w:r>
      <w:r>
        <w:rPr>
          <w:spacing w:val="-6"/>
        </w:rPr>
        <w:t xml:space="preserve"> </w:t>
      </w:r>
      <w:r>
        <w:t>college.</w:t>
      </w:r>
      <w:r>
        <w:rPr>
          <w:spacing w:val="-6"/>
        </w:rPr>
        <w:t xml:space="preserve"> </w:t>
      </w:r>
      <w:r>
        <w:t>Should</w:t>
      </w:r>
      <w:r>
        <w:rPr>
          <w:spacing w:val="-6"/>
        </w:rPr>
        <w:t xml:space="preserve"> </w:t>
      </w:r>
      <w:r>
        <w:t>this</w:t>
      </w:r>
      <w:r>
        <w:rPr>
          <w:spacing w:val="-6"/>
        </w:rPr>
        <w:t xml:space="preserve"> </w:t>
      </w:r>
      <w:r>
        <w:t>action</w:t>
      </w:r>
      <w:r>
        <w:rPr>
          <w:spacing w:val="-6"/>
        </w:rPr>
        <w:t xml:space="preserve"> </w:t>
      </w:r>
      <w:r>
        <w:t>prove</w:t>
      </w:r>
      <w:r>
        <w:rPr>
          <w:spacing w:val="-6"/>
        </w:rPr>
        <w:t xml:space="preserve"> </w:t>
      </w:r>
      <w:r>
        <w:t>necessary, the refund will be processed</w:t>
      </w:r>
      <w:r>
        <w:rPr>
          <w:spacing w:val="-5"/>
        </w:rPr>
        <w:t xml:space="preserve"> </w:t>
      </w:r>
      <w:r>
        <w:t>as</w:t>
      </w:r>
      <w:r>
        <w:rPr>
          <w:spacing w:val="-5"/>
        </w:rPr>
        <w:t xml:space="preserve"> </w:t>
      </w:r>
      <w:r>
        <w:t>part</w:t>
      </w:r>
      <w:r>
        <w:rPr>
          <w:spacing w:val="-5"/>
        </w:rPr>
        <w:t xml:space="preserve"> </w:t>
      </w:r>
      <w:r>
        <w:t>of</w:t>
      </w:r>
      <w:r>
        <w:rPr>
          <w:spacing w:val="-5"/>
        </w:rPr>
        <w:t xml:space="preserve"> </w:t>
      </w:r>
      <w:r>
        <w:t>standard</w:t>
      </w:r>
      <w:r>
        <w:rPr>
          <w:spacing w:val="-5"/>
        </w:rPr>
        <w:t xml:space="preserve"> </w:t>
      </w:r>
      <w:r>
        <w:t>procedures,</w:t>
      </w:r>
      <w:r>
        <w:rPr>
          <w:spacing w:val="-5"/>
        </w:rPr>
        <w:t xml:space="preserve"> </w:t>
      </w:r>
      <w:r>
        <w:t>there</w:t>
      </w:r>
      <w:r>
        <w:rPr>
          <w:spacing w:val="-5"/>
        </w:rPr>
        <w:t xml:space="preserve"> </w:t>
      </w:r>
      <w:r>
        <w:t>should</w:t>
      </w:r>
      <w:r>
        <w:rPr>
          <w:spacing w:val="-5"/>
        </w:rPr>
        <w:t xml:space="preserve"> </w:t>
      </w:r>
      <w:r>
        <w:t>be</w:t>
      </w:r>
      <w:r>
        <w:rPr>
          <w:spacing w:val="-5"/>
        </w:rPr>
        <w:t xml:space="preserve"> </w:t>
      </w:r>
      <w:r>
        <w:t>no need to contact the college to request this.</w:t>
      </w:r>
    </w:p>
    <w:p w14:paraId="246E7D8A" w14:textId="77777777" w:rsidR="00537ACF" w:rsidRDefault="00000000">
      <w:pPr>
        <w:pStyle w:val="BodyText"/>
        <w:spacing w:before="274" w:line="211" w:lineRule="auto"/>
        <w:ind w:left="901" w:right="446" w:firstLine="15"/>
      </w:pPr>
      <w:r>
        <w:t xml:space="preserve">In the event of a course closure, refunds will not be paid to those learners who </w:t>
      </w:r>
      <w:r>
        <w:rPr>
          <w:spacing w:val="-4"/>
        </w:rPr>
        <w:t>have:</w:t>
      </w:r>
    </w:p>
    <w:p w14:paraId="246E7D8B" w14:textId="77777777" w:rsidR="00537ACF" w:rsidRDefault="00000000">
      <w:pPr>
        <w:pStyle w:val="ListParagraph"/>
        <w:numPr>
          <w:ilvl w:val="0"/>
          <w:numId w:val="2"/>
        </w:numPr>
        <w:tabs>
          <w:tab w:val="left" w:pos="1635"/>
        </w:tabs>
        <w:spacing w:line="259" w:lineRule="exact"/>
        <w:ind w:left="1635" w:hanging="734"/>
      </w:pPr>
      <w:proofErr w:type="gramStart"/>
      <w:r>
        <w:t>Voluntarily</w:t>
      </w:r>
      <w:proofErr w:type="gramEnd"/>
      <w:r>
        <w:rPr>
          <w:spacing w:val="-7"/>
        </w:rPr>
        <w:t xml:space="preserve"> </w:t>
      </w:r>
      <w:r>
        <w:t>left</w:t>
      </w:r>
      <w:r>
        <w:rPr>
          <w:spacing w:val="-7"/>
        </w:rPr>
        <w:t xml:space="preserve"> </w:t>
      </w:r>
      <w:r>
        <w:t>the</w:t>
      </w:r>
      <w:r>
        <w:rPr>
          <w:spacing w:val="-7"/>
        </w:rPr>
        <w:t xml:space="preserve"> </w:t>
      </w:r>
      <w:r>
        <w:rPr>
          <w:spacing w:val="-2"/>
        </w:rPr>
        <w:t>course.</w:t>
      </w:r>
    </w:p>
    <w:p w14:paraId="246E7D8C" w14:textId="77777777" w:rsidR="00537ACF" w:rsidRDefault="00000000">
      <w:pPr>
        <w:pStyle w:val="ListParagraph"/>
        <w:numPr>
          <w:ilvl w:val="0"/>
          <w:numId w:val="2"/>
        </w:numPr>
        <w:tabs>
          <w:tab w:val="left" w:pos="1636"/>
        </w:tabs>
        <w:spacing w:before="12" w:line="211" w:lineRule="auto"/>
        <w:ind w:right="385"/>
      </w:pPr>
      <w:r>
        <w:t>Not</w:t>
      </w:r>
      <w:r>
        <w:rPr>
          <w:spacing w:val="80"/>
        </w:rPr>
        <w:t xml:space="preserve"> </w:t>
      </w:r>
      <w:r>
        <w:t>attended</w:t>
      </w:r>
      <w:r>
        <w:rPr>
          <w:spacing w:val="80"/>
        </w:rPr>
        <w:t xml:space="preserve"> </w:t>
      </w:r>
      <w:r>
        <w:t>for</w:t>
      </w:r>
      <w:r>
        <w:rPr>
          <w:spacing w:val="80"/>
        </w:rPr>
        <w:t xml:space="preserve"> </w:t>
      </w:r>
      <w:r>
        <w:t>a</w:t>
      </w:r>
      <w:r>
        <w:rPr>
          <w:spacing w:val="80"/>
        </w:rPr>
        <w:t xml:space="preserve"> </w:t>
      </w:r>
      <w:r>
        <w:t>period</w:t>
      </w:r>
      <w:r>
        <w:rPr>
          <w:spacing w:val="80"/>
        </w:rPr>
        <w:t xml:space="preserve"> </w:t>
      </w:r>
      <w:r>
        <w:t>of</w:t>
      </w:r>
      <w:r>
        <w:rPr>
          <w:spacing w:val="80"/>
        </w:rPr>
        <w:t xml:space="preserve"> </w:t>
      </w:r>
      <w:r>
        <w:t>four</w:t>
      </w:r>
      <w:r>
        <w:rPr>
          <w:spacing w:val="80"/>
        </w:rPr>
        <w:t xml:space="preserve"> </w:t>
      </w:r>
      <w:r>
        <w:t>weeks</w:t>
      </w:r>
      <w:r>
        <w:rPr>
          <w:spacing w:val="80"/>
        </w:rPr>
        <w:t xml:space="preserve"> </w:t>
      </w:r>
      <w:r>
        <w:t>prior</w:t>
      </w:r>
      <w:r>
        <w:rPr>
          <w:spacing w:val="80"/>
        </w:rPr>
        <w:t xml:space="preserve"> </w:t>
      </w:r>
      <w:r>
        <w:t>to</w:t>
      </w:r>
      <w:r>
        <w:rPr>
          <w:spacing w:val="80"/>
        </w:rPr>
        <w:t xml:space="preserve"> </w:t>
      </w:r>
      <w:r>
        <w:t>closure</w:t>
      </w:r>
      <w:r>
        <w:rPr>
          <w:spacing w:val="80"/>
        </w:rPr>
        <w:t xml:space="preserve"> </w:t>
      </w:r>
      <w:r>
        <w:t xml:space="preserve">without previously </w:t>
      </w:r>
      <w:proofErr w:type="gramStart"/>
      <w:r>
        <w:t>agreeing</w:t>
      </w:r>
      <w:proofErr w:type="gramEnd"/>
      <w:r>
        <w:t xml:space="preserve"> a period of planned absence with their course tutor.</w:t>
      </w:r>
    </w:p>
    <w:p w14:paraId="246E7D8D" w14:textId="77777777" w:rsidR="00537ACF" w:rsidRDefault="00000000">
      <w:pPr>
        <w:pStyle w:val="BodyText"/>
        <w:spacing w:before="270" w:line="211" w:lineRule="auto"/>
        <w:ind w:left="901" w:right="384" w:firstLine="15"/>
        <w:jc w:val="both"/>
      </w:pPr>
      <w:r>
        <w:t>Refunds will not be</w:t>
      </w:r>
      <w:r>
        <w:rPr>
          <w:spacing w:val="-4"/>
        </w:rPr>
        <w:t xml:space="preserve"> </w:t>
      </w:r>
      <w:r>
        <w:t>made</w:t>
      </w:r>
      <w:r>
        <w:rPr>
          <w:spacing w:val="-4"/>
        </w:rPr>
        <w:t xml:space="preserve"> </w:t>
      </w:r>
      <w:r>
        <w:t>for</w:t>
      </w:r>
      <w:r>
        <w:rPr>
          <w:spacing w:val="-4"/>
        </w:rPr>
        <w:t xml:space="preserve"> </w:t>
      </w:r>
      <w:r>
        <w:t>any</w:t>
      </w:r>
      <w:r>
        <w:rPr>
          <w:spacing w:val="-4"/>
        </w:rPr>
        <w:t xml:space="preserve"> </w:t>
      </w:r>
      <w:proofErr w:type="spellStart"/>
      <w:r>
        <w:t>personalised</w:t>
      </w:r>
      <w:proofErr w:type="spellEnd"/>
      <w:r>
        <w:rPr>
          <w:spacing w:val="-4"/>
        </w:rPr>
        <w:t xml:space="preserve"> </w:t>
      </w:r>
      <w:r>
        <w:t>kits</w:t>
      </w:r>
      <w:r>
        <w:rPr>
          <w:spacing w:val="-4"/>
        </w:rPr>
        <w:t xml:space="preserve"> </w:t>
      </w:r>
      <w:r>
        <w:t>or</w:t>
      </w:r>
      <w:r>
        <w:rPr>
          <w:spacing w:val="-4"/>
        </w:rPr>
        <w:t xml:space="preserve"> </w:t>
      </w:r>
      <w:r>
        <w:t>materials</w:t>
      </w:r>
      <w:r>
        <w:rPr>
          <w:spacing w:val="-4"/>
        </w:rPr>
        <w:t xml:space="preserve"> </w:t>
      </w:r>
      <w:r>
        <w:t>which</w:t>
      </w:r>
      <w:r>
        <w:rPr>
          <w:spacing w:val="-4"/>
        </w:rPr>
        <w:t xml:space="preserve"> </w:t>
      </w:r>
      <w:r>
        <w:t>are</w:t>
      </w:r>
      <w:r>
        <w:rPr>
          <w:spacing w:val="-4"/>
        </w:rPr>
        <w:t xml:space="preserve"> </w:t>
      </w:r>
      <w:r>
        <w:t>being retained by the</w:t>
      </w:r>
      <w:r>
        <w:rPr>
          <w:spacing w:val="-7"/>
        </w:rPr>
        <w:t xml:space="preserve"> </w:t>
      </w:r>
      <w:r>
        <w:t>learner</w:t>
      </w:r>
      <w:r>
        <w:rPr>
          <w:spacing w:val="-7"/>
        </w:rPr>
        <w:t xml:space="preserve"> </w:t>
      </w:r>
      <w:r>
        <w:t>or</w:t>
      </w:r>
      <w:r>
        <w:rPr>
          <w:spacing w:val="-7"/>
        </w:rPr>
        <w:t xml:space="preserve"> </w:t>
      </w:r>
      <w:r>
        <w:t>any</w:t>
      </w:r>
      <w:r>
        <w:rPr>
          <w:spacing w:val="-7"/>
        </w:rPr>
        <w:t xml:space="preserve"> </w:t>
      </w:r>
      <w:r>
        <w:t>registration</w:t>
      </w:r>
      <w:r>
        <w:rPr>
          <w:spacing w:val="-7"/>
        </w:rPr>
        <w:t xml:space="preserve"> </w:t>
      </w:r>
      <w:r>
        <w:t>fees</w:t>
      </w:r>
      <w:r>
        <w:rPr>
          <w:spacing w:val="-7"/>
        </w:rPr>
        <w:t xml:space="preserve"> </w:t>
      </w:r>
      <w:r>
        <w:t>which</w:t>
      </w:r>
      <w:r>
        <w:rPr>
          <w:spacing w:val="-7"/>
        </w:rPr>
        <w:t xml:space="preserve"> </w:t>
      </w:r>
      <w:r>
        <w:t>have</w:t>
      </w:r>
      <w:r>
        <w:rPr>
          <w:spacing w:val="-7"/>
        </w:rPr>
        <w:t xml:space="preserve"> </w:t>
      </w:r>
      <w:r>
        <w:t>been</w:t>
      </w:r>
      <w:r>
        <w:rPr>
          <w:spacing w:val="-7"/>
        </w:rPr>
        <w:t xml:space="preserve"> </w:t>
      </w:r>
      <w:r>
        <w:t>paid</w:t>
      </w:r>
      <w:r>
        <w:rPr>
          <w:spacing w:val="-7"/>
        </w:rPr>
        <w:t xml:space="preserve"> </w:t>
      </w:r>
      <w:r>
        <w:t>to</w:t>
      </w:r>
      <w:r>
        <w:rPr>
          <w:spacing w:val="-7"/>
        </w:rPr>
        <w:t xml:space="preserve"> </w:t>
      </w:r>
      <w:r>
        <w:t>another party by the college on behalf of the learner.</w:t>
      </w:r>
    </w:p>
    <w:p w14:paraId="246E7D8E" w14:textId="77777777" w:rsidR="00537ACF" w:rsidRDefault="00000000">
      <w:pPr>
        <w:pStyle w:val="BodyText"/>
        <w:spacing w:before="272" w:line="211" w:lineRule="auto"/>
        <w:ind w:left="901" w:right="380"/>
        <w:jc w:val="both"/>
      </w:pPr>
      <w:r>
        <w:t>The college will</w:t>
      </w:r>
      <w:r>
        <w:rPr>
          <w:spacing w:val="-5"/>
        </w:rPr>
        <w:t xml:space="preserve"> </w:t>
      </w:r>
      <w:r>
        <w:t>process</w:t>
      </w:r>
      <w:r>
        <w:rPr>
          <w:spacing w:val="-5"/>
        </w:rPr>
        <w:t xml:space="preserve"> </w:t>
      </w:r>
      <w:r>
        <w:t>refunds,</w:t>
      </w:r>
      <w:r>
        <w:rPr>
          <w:spacing w:val="-5"/>
        </w:rPr>
        <w:t xml:space="preserve"> </w:t>
      </w:r>
      <w:r>
        <w:t>where</w:t>
      </w:r>
      <w:r>
        <w:rPr>
          <w:spacing w:val="-5"/>
        </w:rPr>
        <w:t xml:space="preserve"> </w:t>
      </w:r>
      <w:r>
        <w:t>a</w:t>
      </w:r>
      <w:r>
        <w:rPr>
          <w:spacing w:val="-5"/>
        </w:rPr>
        <w:t xml:space="preserve"> </w:t>
      </w:r>
      <w:r>
        <w:t>student</w:t>
      </w:r>
      <w:r>
        <w:rPr>
          <w:spacing w:val="-5"/>
        </w:rPr>
        <w:t xml:space="preserve"> </w:t>
      </w:r>
      <w:r>
        <w:t>or</w:t>
      </w:r>
      <w:r>
        <w:rPr>
          <w:spacing w:val="-5"/>
        </w:rPr>
        <w:t xml:space="preserve"> </w:t>
      </w:r>
      <w:r>
        <w:t>their</w:t>
      </w:r>
      <w:r>
        <w:rPr>
          <w:spacing w:val="-5"/>
        </w:rPr>
        <w:t xml:space="preserve"> </w:t>
      </w:r>
      <w:r>
        <w:t>sponsor</w:t>
      </w:r>
      <w:r>
        <w:rPr>
          <w:spacing w:val="-5"/>
        </w:rPr>
        <w:t xml:space="preserve"> </w:t>
      </w:r>
      <w:r>
        <w:t>changes</w:t>
      </w:r>
      <w:r>
        <w:rPr>
          <w:spacing w:val="-5"/>
        </w:rPr>
        <w:t xml:space="preserve"> </w:t>
      </w:r>
      <w:r>
        <w:t xml:space="preserve">their mind and they withdraw from their </w:t>
      </w:r>
      <w:proofErr w:type="spellStart"/>
      <w:r>
        <w:t>programme</w:t>
      </w:r>
      <w:proofErr w:type="spellEnd"/>
      <w:r>
        <w:t xml:space="preserve"> of study within 14 days of the start of the course, with the exclusion of short courses of less than one month. These requests should be made to the Finance Team at the North Devon Campus or by email to </w:t>
      </w:r>
      <w:hyperlink r:id="rId12">
        <w:r>
          <w:t>salesledger@petroc.ac.uk.</w:t>
        </w:r>
      </w:hyperlink>
      <w:r>
        <w:t xml:space="preserve"> Fees will not be refunded where course closure is temporary or due to</w:t>
      </w:r>
      <w:r>
        <w:rPr>
          <w:spacing w:val="-7"/>
        </w:rPr>
        <w:t xml:space="preserve"> </w:t>
      </w:r>
      <w:r>
        <w:t>circumstances</w:t>
      </w:r>
      <w:r>
        <w:rPr>
          <w:spacing w:val="-7"/>
        </w:rPr>
        <w:t xml:space="preserve"> </w:t>
      </w:r>
      <w:r>
        <w:t>beyond</w:t>
      </w:r>
      <w:r>
        <w:rPr>
          <w:spacing w:val="-7"/>
        </w:rPr>
        <w:t xml:space="preserve"> </w:t>
      </w:r>
      <w:r>
        <w:t>our</w:t>
      </w:r>
      <w:r>
        <w:rPr>
          <w:spacing w:val="-7"/>
        </w:rPr>
        <w:t xml:space="preserve"> </w:t>
      </w:r>
      <w:r>
        <w:t>control, including but</w:t>
      </w:r>
      <w:r>
        <w:rPr>
          <w:spacing w:val="-6"/>
        </w:rPr>
        <w:t xml:space="preserve"> </w:t>
      </w:r>
      <w:r>
        <w:t>not</w:t>
      </w:r>
      <w:r>
        <w:rPr>
          <w:spacing w:val="-6"/>
        </w:rPr>
        <w:t xml:space="preserve"> </w:t>
      </w:r>
      <w:r>
        <w:t>exclusive</w:t>
      </w:r>
      <w:r>
        <w:rPr>
          <w:spacing w:val="-6"/>
        </w:rPr>
        <w:t xml:space="preserve"> </w:t>
      </w:r>
      <w:r>
        <w:t>to</w:t>
      </w:r>
      <w:r>
        <w:rPr>
          <w:spacing w:val="-8"/>
        </w:rPr>
        <w:t xml:space="preserve"> </w:t>
      </w:r>
      <w:r>
        <w:t>ﬁre,</w:t>
      </w:r>
      <w:r>
        <w:rPr>
          <w:spacing w:val="-7"/>
        </w:rPr>
        <w:t xml:space="preserve"> </w:t>
      </w:r>
      <w:r>
        <w:t>ﬂood</w:t>
      </w:r>
      <w:r>
        <w:rPr>
          <w:spacing w:val="-6"/>
        </w:rPr>
        <w:t xml:space="preserve"> </w:t>
      </w:r>
      <w:r>
        <w:t>or</w:t>
      </w:r>
      <w:r>
        <w:rPr>
          <w:spacing w:val="-6"/>
        </w:rPr>
        <w:t xml:space="preserve"> </w:t>
      </w:r>
      <w:r>
        <w:t>other</w:t>
      </w:r>
      <w:r>
        <w:rPr>
          <w:spacing w:val="-6"/>
        </w:rPr>
        <w:t xml:space="preserve"> </w:t>
      </w:r>
      <w:r>
        <w:t>force</w:t>
      </w:r>
      <w:r>
        <w:rPr>
          <w:spacing w:val="-6"/>
        </w:rPr>
        <w:t xml:space="preserve"> </w:t>
      </w:r>
      <w:r>
        <w:t>majeure,</w:t>
      </w:r>
      <w:r>
        <w:rPr>
          <w:spacing w:val="-6"/>
        </w:rPr>
        <w:t xml:space="preserve"> </w:t>
      </w:r>
      <w:r>
        <w:t>adverse</w:t>
      </w:r>
      <w:r>
        <w:rPr>
          <w:spacing w:val="-6"/>
        </w:rPr>
        <w:t xml:space="preserve"> </w:t>
      </w:r>
      <w:r>
        <w:t>weather conditions, failure of public utilities or transport systems/networks, restrictions imposed</w:t>
      </w:r>
      <w:r>
        <w:rPr>
          <w:spacing w:val="8"/>
        </w:rPr>
        <w:t xml:space="preserve"> </w:t>
      </w:r>
      <w:r>
        <w:t>by</w:t>
      </w:r>
      <w:r>
        <w:rPr>
          <w:spacing w:val="9"/>
        </w:rPr>
        <w:t xml:space="preserve"> </w:t>
      </w:r>
      <w:r>
        <w:t>the</w:t>
      </w:r>
      <w:r>
        <w:rPr>
          <w:spacing w:val="-4"/>
        </w:rPr>
        <w:t xml:space="preserve"> </w:t>
      </w:r>
      <w:r>
        <w:t>government,</w:t>
      </w:r>
      <w:r>
        <w:rPr>
          <w:spacing w:val="-5"/>
        </w:rPr>
        <w:t xml:space="preserve"> </w:t>
      </w:r>
      <w:r>
        <w:t>terrorist</w:t>
      </w:r>
      <w:r>
        <w:rPr>
          <w:spacing w:val="-4"/>
        </w:rPr>
        <w:t xml:space="preserve"> </w:t>
      </w:r>
      <w:r>
        <w:t>attack</w:t>
      </w:r>
      <w:r>
        <w:rPr>
          <w:spacing w:val="-4"/>
        </w:rPr>
        <w:t xml:space="preserve"> </w:t>
      </w:r>
      <w:r>
        <w:t>or</w:t>
      </w:r>
      <w:r>
        <w:rPr>
          <w:spacing w:val="-5"/>
        </w:rPr>
        <w:t xml:space="preserve"> </w:t>
      </w:r>
      <w:r>
        <w:t>threat</w:t>
      </w:r>
      <w:r>
        <w:rPr>
          <w:spacing w:val="-4"/>
        </w:rPr>
        <w:t xml:space="preserve"> </w:t>
      </w:r>
      <w:r>
        <w:t>of,</w:t>
      </w:r>
      <w:r>
        <w:rPr>
          <w:spacing w:val="-4"/>
        </w:rPr>
        <w:t xml:space="preserve"> </w:t>
      </w:r>
      <w:r>
        <w:t>epidemic</w:t>
      </w:r>
      <w:r>
        <w:rPr>
          <w:spacing w:val="-5"/>
        </w:rPr>
        <w:t xml:space="preserve"> </w:t>
      </w:r>
      <w:r>
        <w:t>or</w:t>
      </w:r>
      <w:r>
        <w:rPr>
          <w:spacing w:val="-4"/>
        </w:rPr>
        <w:t xml:space="preserve"> </w:t>
      </w:r>
      <w:r>
        <w:rPr>
          <w:spacing w:val="-2"/>
        </w:rPr>
        <w:t>pandemic</w:t>
      </w:r>
    </w:p>
    <w:p w14:paraId="246E7D8F" w14:textId="77777777" w:rsidR="00537ACF" w:rsidRDefault="00537ACF">
      <w:pPr>
        <w:pStyle w:val="BodyText"/>
        <w:rPr>
          <w:sz w:val="20"/>
        </w:rPr>
      </w:pPr>
    </w:p>
    <w:p w14:paraId="246E7D90" w14:textId="77777777" w:rsidR="00537ACF" w:rsidRDefault="00537ACF">
      <w:pPr>
        <w:pStyle w:val="BodyText"/>
        <w:spacing w:before="118"/>
        <w:rPr>
          <w:sz w:val="20"/>
        </w:rPr>
      </w:pPr>
    </w:p>
    <w:tbl>
      <w:tblPr>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60"/>
        <w:gridCol w:w="4380"/>
      </w:tblGrid>
      <w:tr w:rsidR="00537ACF" w14:paraId="246E7D93" w14:textId="77777777">
        <w:trPr>
          <w:trHeight w:val="199"/>
        </w:trPr>
        <w:tc>
          <w:tcPr>
            <w:tcW w:w="4560" w:type="dxa"/>
          </w:tcPr>
          <w:p w14:paraId="246E7D91" w14:textId="77777777" w:rsidR="00537ACF" w:rsidRDefault="00000000">
            <w:pPr>
              <w:pStyle w:val="TableParagraph"/>
              <w:spacing w:line="180" w:lineRule="exact"/>
              <w:rPr>
                <w:sz w:val="16"/>
              </w:rPr>
            </w:pPr>
            <w:r>
              <w:rPr>
                <w:sz w:val="16"/>
              </w:rPr>
              <w:t>Policy</w:t>
            </w:r>
            <w:r>
              <w:rPr>
                <w:spacing w:val="-7"/>
                <w:sz w:val="16"/>
              </w:rPr>
              <w:t xml:space="preserve"> </w:t>
            </w:r>
            <w:r>
              <w:rPr>
                <w:sz w:val="16"/>
              </w:rPr>
              <w:t>Name:</w:t>
            </w:r>
            <w:r>
              <w:rPr>
                <w:spacing w:val="-6"/>
                <w:sz w:val="16"/>
              </w:rPr>
              <w:t xml:space="preserve"> </w:t>
            </w:r>
            <w:r>
              <w:rPr>
                <w:sz w:val="16"/>
              </w:rPr>
              <w:t>Refund</w:t>
            </w:r>
            <w:r>
              <w:rPr>
                <w:spacing w:val="-7"/>
                <w:sz w:val="16"/>
              </w:rPr>
              <w:t xml:space="preserve"> </w:t>
            </w:r>
            <w:r>
              <w:rPr>
                <w:sz w:val="16"/>
              </w:rPr>
              <w:t>and</w:t>
            </w:r>
            <w:r>
              <w:rPr>
                <w:spacing w:val="-6"/>
                <w:sz w:val="16"/>
              </w:rPr>
              <w:t xml:space="preserve"> </w:t>
            </w:r>
            <w:r>
              <w:rPr>
                <w:sz w:val="16"/>
              </w:rPr>
              <w:t>Compensation</w:t>
            </w:r>
            <w:r>
              <w:rPr>
                <w:spacing w:val="-7"/>
                <w:sz w:val="16"/>
              </w:rPr>
              <w:t xml:space="preserve"> </w:t>
            </w:r>
            <w:r>
              <w:rPr>
                <w:spacing w:val="-2"/>
                <w:sz w:val="16"/>
              </w:rPr>
              <w:t>Policy</w:t>
            </w:r>
          </w:p>
        </w:tc>
        <w:tc>
          <w:tcPr>
            <w:tcW w:w="4380" w:type="dxa"/>
          </w:tcPr>
          <w:p w14:paraId="246E7D92" w14:textId="77777777" w:rsidR="00537ACF" w:rsidRDefault="00000000">
            <w:pPr>
              <w:pStyle w:val="TableParagraph"/>
              <w:spacing w:line="180" w:lineRule="exact"/>
              <w:rPr>
                <w:sz w:val="16"/>
              </w:rPr>
            </w:pPr>
            <w:r>
              <w:rPr>
                <w:sz w:val="16"/>
              </w:rPr>
              <w:t>Policy</w:t>
            </w:r>
            <w:r>
              <w:rPr>
                <w:spacing w:val="-5"/>
                <w:sz w:val="16"/>
              </w:rPr>
              <w:t xml:space="preserve"> </w:t>
            </w:r>
            <w:r>
              <w:rPr>
                <w:sz w:val="16"/>
              </w:rPr>
              <w:t>No:</w:t>
            </w:r>
            <w:r>
              <w:rPr>
                <w:spacing w:val="-3"/>
                <w:sz w:val="16"/>
              </w:rPr>
              <w:t xml:space="preserve"> </w:t>
            </w:r>
            <w:r>
              <w:rPr>
                <w:spacing w:val="-2"/>
                <w:sz w:val="16"/>
              </w:rPr>
              <w:t>P128002</w:t>
            </w:r>
          </w:p>
        </w:tc>
      </w:tr>
      <w:tr w:rsidR="00537ACF" w14:paraId="246E7D96" w14:textId="77777777">
        <w:trPr>
          <w:trHeight w:val="180"/>
        </w:trPr>
        <w:tc>
          <w:tcPr>
            <w:tcW w:w="4560" w:type="dxa"/>
          </w:tcPr>
          <w:p w14:paraId="246E7D94" w14:textId="77777777" w:rsidR="00537ACF" w:rsidRDefault="00000000">
            <w:pPr>
              <w:pStyle w:val="TableParagraph"/>
              <w:rPr>
                <w:sz w:val="16"/>
              </w:rPr>
            </w:pPr>
            <w:r>
              <w:rPr>
                <w:sz w:val="16"/>
              </w:rPr>
              <w:t>Approved</w:t>
            </w:r>
            <w:r>
              <w:rPr>
                <w:spacing w:val="-10"/>
                <w:sz w:val="16"/>
              </w:rPr>
              <w:t xml:space="preserve"> </w:t>
            </w:r>
            <w:r>
              <w:rPr>
                <w:sz w:val="16"/>
              </w:rPr>
              <w:t>Date:</w:t>
            </w:r>
            <w:r>
              <w:rPr>
                <w:spacing w:val="-9"/>
                <w:sz w:val="16"/>
              </w:rPr>
              <w:t xml:space="preserve"> </w:t>
            </w:r>
            <w:r>
              <w:rPr>
                <w:sz w:val="16"/>
              </w:rPr>
              <w:t>January</w:t>
            </w:r>
            <w:r>
              <w:rPr>
                <w:spacing w:val="-9"/>
                <w:sz w:val="16"/>
              </w:rPr>
              <w:t xml:space="preserve"> </w:t>
            </w:r>
            <w:r>
              <w:rPr>
                <w:spacing w:val="-4"/>
                <w:sz w:val="16"/>
              </w:rPr>
              <w:t>2025</w:t>
            </w:r>
          </w:p>
        </w:tc>
        <w:tc>
          <w:tcPr>
            <w:tcW w:w="4380" w:type="dxa"/>
          </w:tcPr>
          <w:p w14:paraId="246E7D95" w14:textId="77777777" w:rsidR="00537ACF" w:rsidRDefault="00000000">
            <w:pPr>
              <w:pStyle w:val="TableParagraph"/>
              <w:rPr>
                <w:sz w:val="16"/>
              </w:rPr>
            </w:pPr>
            <w:r>
              <w:rPr>
                <w:sz w:val="16"/>
              </w:rPr>
              <w:t>Review</w:t>
            </w:r>
            <w:r>
              <w:rPr>
                <w:spacing w:val="-8"/>
                <w:sz w:val="16"/>
              </w:rPr>
              <w:t xml:space="preserve"> </w:t>
            </w:r>
            <w:r>
              <w:rPr>
                <w:sz w:val="16"/>
              </w:rPr>
              <w:t>Date:</w:t>
            </w:r>
            <w:r>
              <w:rPr>
                <w:spacing w:val="-6"/>
                <w:sz w:val="16"/>
              </w:rPr>
              <w:t xml:space="preserve"> </w:t>
            </w:r>
            <w:r>
              <w:rPr>
                <w:sz w:val="16"/>
              </w:rPr>
              <w:t>January</w:t>
            </w:r>
            <w:r>
              <w:rPr>
                <w:spacing w:val="-7"/>
                <w:sz w:val="16"/>
              </w:rPr>
              <w:t xml:space="preserve"> </w:t>
            </w:r>
            <w:r>
              <w:rPr>
                <w:spacing w:val="-4"/>
                <w:sz w:val="16"/>
              </w:rPr>
              <w:t>2026</w:t>
            </w:r>
          </w:p>
        </w:tc>
      </w:tr>
      <w:tr w:rsidR="00537ACF" w14:paraId="246E7D99" w14:textId="77777777">
        <w:trPr>
          <w:trHeight w:val="199"/>
        </w:trPr>
        <w:tc>
          <w:tcPr>
            <w:tcW w:w="4560" w:type="dxa"/>
          </w:tcPr>
          <w:p w14:paraId="246E7D97" w14:textId="77777777" w:rsidR="00537ACF" w:rsidRDefault="00000000">
            <w:pPr>
              <w:pStyle w:val="TableParagraph"/>
              <w:spacing w:line="180" w:lineRule="exact"/>
              <w:rPr>
                <w:sz w:val="16"/>
              </w:rPr>
            </w:pPr>
            <w:r>
              <w:rPr>
                <w:sz w:val="16"/>
              </w:rPr>
              <w:t>Approved</w:t>
            </w:r>
            <w:r>
              <w:rPr>
                <w:spacing w:val="-10"/>
                <w:sz w:val="16"/>
              </w:rPr>
              <w:t xml:space="preserve"> </w:t>
            </w:r>
            <w:r>
              <w:rPr>
                <w:sz w:val="16"/>
              </w:rPr>
              <w:t>by:</w:t>
            </w:r>
            <w:r>
              <w:rPr>
                <w:spacing w:val="-9"/>
                <w:sz w:val="16"/>
              </w:rPr>
              <w:t xml:space="preserve"> </w:t>
            </w:r>
            <w:r>
              <w:rPr>
                <w:sz w:val="16"/>
              </w:rPr>
              <w:t>College</w:t>
            </w:r>
            <w:r>
              <w:rPr>
                <w:spacing w:val="-9"/>
                <w:sz w:val="16"/>
              </w:rPr>
              <w:t xml:space="preserve"> </w:t>
            </w:r>
            <w:r>
              <w:rPr>
                <w:sz w:val="16"/>
              </w:rPr>
              <w:t>Leadership</w:t>
            </w:r>
            <w:r>
              <w:rPr>
                <w:spacing w:val="-10"/>
                <w:sz w:val="16"/>
              </w:rPr>
              <w:t xml:space="preserve"> </w:t>
            </w:r>
            <w:r>
              <w:rPr>
                <w:spacing w:val="-4"/>
                <w:sz w:val="16"/>
              </w:rPr>
              <w:t>Team</w:t>
            </w:r>
          </w:p>
        </w:tc>
        <w:tc>
          <w:tcPr>
            <w:tcW w:w="4380" w:type="dxa"/>
          </w:tcPr>
          <w:p w14:paraId="246E7D98" w14:textId="77777777" w:rsidR="00537ACF" w:rsidRDefault="00000000">
            <w:pPr>
              <w:pStyle w:val="TableParagraph"/>
              <w:spacing w:line="180" w:lineRule="exact"/>
              <w:rPr>
                <w:sz w:val="16"/>
              </w:rPr>
            </w:pPr>
            <w:proofErr w:type="spellStart"/>
            <w:r>
              <w:rPr>
                <w:sz w:val="16"/>
              </w:rPr>
              <w:t>EqIA</w:t>
            </w:r>
            <w:proofErr w:type="spellEnd"/>
            <w:r>
              <w:rPr>
                <w:spacing w:val="-11"/>
                <w:sz w:val="16"/>
              </w:rPr>
              <w:t xml:space="preserve"> </w:t>
            </w:r>
            <w:r>
              <w:rPr>
                <w:sz w:val="16"/>
              </w:rPr>
              <w:t>Completed:</w:t>
            </w:r>
            <w:r>
              <w:rPr>
                <w:spacing w:val="-10"/>
                <w:sz w:val="16"/>
              </w:rPr>
              <w:t xml:space="preserve"> </w:t>
            </w:r>
            <w:r>
              <w:rPr>
                <w:spacing w:val="-5"/>
                <w:sz w:val="16"/>
              </w:rPr>
              <w:t>Yes</w:t>
            </w:r>
          </w:p>
        </w:tc>
      </w:tr>
      <w:tr w:rsidR="00537ACF" w14:paraId="246E7D9C" w14:textId="77777777">
        <w:trPr>
          <w:trHeight w:val="180"/>
        </w:trPr>
        <w:tc>
          <w:tcPr>
            <w:tcW w:w="4560" w:type="dxa"/>
          </w:tcPr>
          <w:p w14:paraId="246E7D9A" w14:textId="77777777" w:rsidR="00537ACF" w:rsidRDefault="00000000">
            <w:pPr>
              <w:pStyle w:val="TableParagraph"/>
              <w:rPr>
                <w:sz w:val="16"/>
              </w:rPr>
            </w:pPr>
            <w:r>
              <w:rPr>
                <w:sz w:val="16"/>
              </w:rPr>
              <w:t>Author:</w:t>
            </w:r>
            <w:r>
              <w:rPr>
                <w:spacing w:val="-6"/>
                <w:sz w:val="16"/>
              </w:rPr>
              <w:t xml:space="preserve"> </w:t>
            </w:r>
            <w:r>
              <w:rPr>
                <w:sz w:val="16"/>
              </w:rPr>
              <w:t>Vice</w:t>
            </w:r>
            <w:r>
              <w:rPr>
                <w:spacing w:val="-5"/>
                <w:sz w:val="16"/>
              </w:rPr>
              <w:t xml:space="preserve"> </w:t>
            </w:r>
            <w:r>
              <w:rPr>
                <w:spacing w:val="-2"/>
                <w:sz w:val="16"/>
              </w:rPr>
              <w:t>Principal</w:t>
            </w:r>
          </w:p>
        </w:tc>
        <w:tc>
          <w:tcPr>
            <w:tcW w:w="4380" w:type="dxa"/>
          </w:tcPr>
          <w:p w14:paraId="246E7D9B" w14:textId="77777777" w:rsidR="00537ACF" w:rsidRDefault="00000000">
            <w:pPr>
              <w:pStyle w:val="TableParagraph"/>
              <w:rPr>
                <w:sz w:val="16"/>
              </w:rPr>
            </w:pPr>
            <w:r>
              <w:rPr>
                <w:sz w:val="16"/>
              </w:rPr>
              <w:t>Monitoring</w:t>
            </w:r>
            <w:r>
              <w:rPr>
                <w:spacing w:val="-10"/>
                <w:sz w:val="16"/>
              </w:rPr>
              <w:t xml:space="preserve"> </w:t>
            </w:r>
            <w:r>
              <w:rPr>
                <w:sz w:val="16"/>
              </w:rPr>
              <w:t>&amp;</w:t>
            </w:r>
            <w:r>
              <w:rPr>
                <w:spacing w:val="-10"/>
                <w:sz w:val="16"/>
              </w:rPr>
              <w:t xml:space="preserve"> </w:t>
            </w:r>
            <w:r>
              <w:rPr>
                <w:sz w:val="16"/>
              </w:rPr>
              <w:t>Evaluation:</w:t>
            </w:r>
            <w:r>
              <w:rPr>
                <w:spacing w:val="-9"/>
                <w:sz w:val="16"/>
              </w:rPr>
              <w:t xml:space="preserve"> </w:t>
            </w:r>
            <w:r>
              <w:rPr>
                <w:sz w:val="16"/>
              </w:rPr>
              <w:t>College</w:t>
            </w:r>
            <w:r>
              <w:rPr>
                <w:spacing w:val="-9"/>
                <w:sz w:val="16"/>
              </w:rPr>
              <w:t xml:space="preserve"> </w:t>
            </w:r>
            <w:r>
              <w:rPr>
                <w:sz w:val="16"/>
              </w:rPr>
              <w:t>Leadership</w:t>
            </w:r>
            <w:r>
              <w:rPr>
                <w:spacing w:val="-10"/>
                <w:sz w:val="16"/>
              </w:rPr>
              <w:t xml:space="preserve"> </w:t>
            </w:r>
            <w:r>
              <w:rPr>
                <w:spacing w:val="-4"/>
                <w:sz w:val="16"/>
              </w:rPr>
              <w:t>Team</w:t>
            </w:r>
          </w:p>
        </w:tc>
      </w:tr>
    </w:tbl>
    <w:p w14:paraId="246E7D9D" w14:textId="77777777" w:rsidR="00537ACF" w:rsidRDefault="00537ACF">
      <w:pPr>
        <w:pStyle w:val="TableParagraph"/>
        <w:rPr>
          <w:sz w:val="16"/>
        </w:rPr>
        <w:sectPr w:rsidR="00537ACF">
          <w:pgSz w:w="12240" w:h="15840"/>
          <w:pgMar w:top="780" w:right="1080" w:bottom="1160" w:left="1080" w:header="0" w:footer="930" w:gutter="0"/>
          <w:cols w:space="720"/>
        </w:sectPr>
      </w:pPr>
    </w:p>
    <w:p w14:paraId="246E7D9E" w14:textId="77777777" w:rsidR="00537ACF" w:rsidRDefault="00000000">
      <w:pPr>
        <w:pStyle w:val="BodyText"/>
        <w:spacing w:before="69" w:line="211" w:lineRule="auto"/>
        <w:ind w:left="901" w:right="446"/>
      </w:pPr>
      <w:r>
        <w:lastRenderedPageBreak/>
        <w:t xml:space="preserve">disease, temporary staff absences or changes including those due to industrial </w:t>
      </w:r>
      <w:r>
        <w:rPr>
          <w:spacing w:val="-2"/>
        </w:rPr>
        <w:t>action.</w:t>
      </w:r>
    </w:p>
    <w:p w14:paraId="246E7D9F" w14:textId="77777777" w:rsidR="00537ACF" w:rsidRDefault="00000000">
      <w:pPr>
        <w:pStyle w:val="ListParagraph"/>
        <w:numPr>
          <w:ilvl w:val="1"/>
          <w:numId w:val="3"/>
        </w:numPr>
        <w:tabs>
          <w:tab w:val="left" w:pos="915"/>
        </w:tabs>
        <w:spacing w:before="241" w:line="284" w:lineRule="exact"/>
        <w:ind w:left="915" w:hanging="720"/>
      </w:pPr>
      <w:r>
        <w:t>For</w:t>
      </w:r>
      <w:r>
        <w:rPr>
          <w:spacing w:val="-2"/>
        </w:rPr>
        <w:t xml:space="preserve"> </w:t>
      </w:r>
      <w:r>
        <w:t>a</w:t>
      </w:r>
      <w:r>
        <w:rPr>
          <w:spacing w:val="-2"/>
        </w:rPr>
        <w:t xml:space="preserve"> </w:t>
      </w:r>
      <w:r>
        <w:t>Higher</w:t>
      </w:r>
      <w:r>
        <w:rPr>
          <w:spacing w:val="-2"/>
        </w:rPr>
        <w:t xml:space="preserve"> </w:t>
      </w:r>
      <w:r>
        <w:t>Education</w:t>
      </w:r>
      <w:r>
        <w:rPr>
          <w:spacing w:val="-2"/>
        </w:rPr>
        <w:t xml:space="preserve"> </w:t>
      </w:r>
      <w:r>
        <w:t>refund</w:t>
      </w:r>
      <w:r>
        <w:rPr>
          <w:spacing w:val="-2"/>
        </w:rPr>
        <w:t xml:space="preserve"> </w:t>
      </w:r>
      <w:r>
        <w:t>request</w:t>
      </w:r>
      <w:r>
        <w:rPr>
          <w:spacing w:val="-2"/>
        </w:rPr>
        <w:t xml:space="preserve"> </w:t>
      </w:r>
      <w:r>
        <w:t>in</w:t>
      </w:r>
      <w:r>
        <w:rPr>
          <w:spacing w:val="-2"/>
        </w:rPr>
        <w:t xml:space="preserve"> </w:t>
      </w:r>
      <w:r>
        <w:t>response</w:t>
      </w:r>
      <w:r>
        <w:rPr>
          <w:spacing w:val="-2"/>
        </w:rPr>
        <w:t xml:space="preserve"> </w:t>
      </w:r>
      <w:r>
        <w:t>to</w:t>
      </w:r>
      <w:r>
        <w:rPr>
          <w:spacing w:val="-2"/>
        </w:rPr>
        <w:t xml:space="preserve"> </w:t>
      </w:r>
      <w:r>
        <w:t>an</w:t>
      </w:r>
      <w:r>
        <w:rPr>
          <w:spacing w:val="-2"/>
        </w:rPr>
        <w:t xml:space="preserve"> </w:t>
      </w:r>
      <w:r>
        <w:t>issue</w:t>
      </w:r>
      <w:r>
        <w:rPr>
          <w:spacing w:val="-2"/>
        </w:rPr>
        <w:t xml:space="preserve"> </w:t>
      </w:r>
      <w:r>
        <w:t>or</w:t>
      </w:r>
      <w:r>
        <w:rPr>
          <w:spacing w:val="-2"/>
        </w:rPr>
        <w:t xml:space="preserve"> </w:t>
      </w:r>
      <w:r>
        <w:t>problem</w:t>
      </w:r>
      <w:r>
        <w:rPr>
          <w:spacing w:val="-2"/>
        </w:rPr>
        <w:t xml:space="preserve"> </w:t>
      </w:r>
      <w:r>
        <w:rPr>
          <w:spacing w:val="-4"/>
        </w:rPr>
        <w:t>with</w:t>
      </w:r>
    </w:p>
    <w:p w14:paraId="246E7DA0" w14:textId="77777777" w:rsidR="00537ACF" w:rsidRDefault="00000000">
      <w:pPr>
        <w:spacing w:line="312" w:lineRule="exact"/>
        <w:ind w:left="916"/>
        <w:rPr>
          <w:sz w:val="24"/>
        </w:rPr>
      </w:pPr>
      <w:r>
        <w:rPr>
          <w:sz w:val="24"/>
        </w:rPr>
        <w:t>your</w:t>
      </w:r>
      <w:r>
        <w:rPr>
          <w:spacing w:val="-5"/>
          <w:sz w:val="24"/>
        </w:rPr>
        <w:t xml:space="preserve"> </w:t>
      </w:r>
      <w:r>
        <w:rPr>
          <w:sz w:val="24"/>
        </w:rPr>
        <w:t>college</w:t>
      </w:r>
      <w:r>
        <w:rPr>
          <w:spacing w:val="-4"/>
          <w:sz w:val="24"/>
        </w:rPr>
        <w:t xml:space="preserve"> </w:t>
      </w:r>
      <w:r>
        <w:rPr>
          <w:sz w:val="24"/>
        </w:rPr>
        <w:t>course</w:t>
      </w:r>
      <w:r>
        <w:rPr>
          <w:spacing w:val="-5"/>
          <w:sz w:val="24"/>
        </w:rPr>
        <w:t xml:space="preserve"> </w:t>
      </w:r>
      <w:r>
        <w:rPr>
          <w:sz w:val="24"/>
        </w:rPr>
        <w:t>please</w:t>
      </w:r>
      <w:r>
        <w:rPr>
          <w:spacing w:val="-4"/>
          <w:sz w:val="24"/>
        </w:rPr>
        <w:t xml:space="preserve"> </w:t>
      </w:r>
      <w:r>
        <w:rPr>
          <w:sz w:val="24"/>
        </w:rPr>
        <w:t>contact</w:t>
      </w:r>
      <w:r>
        <w:rPr>
          <w:spacing w:val="-4"/>
          <w:sz w:val="24"/>
        </w:rPr>
        <w:t xml:space="preserve"> </w:t>
      </w:r>
      <w:hyperlink r:id="rId13">
        <w:r>
          <w:rPr>
            <w:spacing w:val="-2"/>
            <w:sz w:val="24"/>
          </w:rPr>
          <w:t>HE@petroc.ac.uk.</w:t>
        </w:r>
      </w:hyperlink>
    </w:p>
    <w:p w14:paraId="246E7DA1" w14:textId="77777777" w:rsidR="00537ACF" w:rsidRDefault="00000000">
      <w:pPr>
        <w:pStyle w:val="BodyText"/>
        <w:spacing w:before="262" w:line="211" w:lineRule="auto"/>
        <w:ind w:left="916" w:right="446"/>
      </w:pPr>
      <w:r>
        <w:t>For</w:t>
      </w:r>
      <w:r>
        <w:rPr>
          <w:spacing w:val="-5"/>
        </w:rPr>
        <w:t xml:space="preserve"> </w:t>
      </w:r>
      <w:r>
        <w:t>a</w:t>
      </w:r>
      <w:r>
        <w:rPr>
          <w:spacing w:val="-5"/>
        </w:rPr>
        <w:t xml:space="preserve"> </w:t>
      </w:r>
      <w:r>
        <w:t>Further</w:t>
      </w:r>
      <w:r>
        <w:rPr>
          <w:spacing w:val="-5"/>
        </w:rPr>
        <w:t xml:space="preserve"> </w:t>
      </w:r>
      <w:r>
        <w:t>Education</w:t>
      </w:r>
      <w:r>
        <w:rPr>
          <w:spacing w:val="-5"/>
        </w:rPr>
        <w:t xml:space="preserve"> </w:t>
      </w:r>
      <w:r>
        <w:t>refund</w:t>
      </w:r>
      <w:r>
        <w:rPr>
          <w:spacing w:val="-5"/>
        </w:rPr>
        <w:t xml:space="preserve"> </w:t>
      </w:r>
      <w:r>
        <w:t>request</w:t>
      </w:r>
      <w:r>
        <w:rPr>
          <w:spacing w:val="-5"/>
        </w:rPr>
        <w:t xml:space="preserve"> </w:t>
      </w:r>
      <w:r>
        <w:t>in</w:t>
      </w:r>
      <w:r>
        <w:rPr>
          <w:spacing w:val="-5"/>
        </w:rPr>
        <w:t xml:space="preserve"> </w:t>
      </w:r>
      <w:r>
        <w:t>response</w:t>
      </w:r>
      <w:r>
        <w:rPr>
          <w:spacing w:val="-5"/>
        </w:rPr>
        <w:t xml:space="preserve"> </w:t>
      </w:r>
      <w:r>
        <w:t>to</w:t>
      </w:r>
      <w:r>
        <w:rPr>
          <w:spacing w:val="-5"/>
        </w:rPr>
        <w:t xml:space="preserve"> </w:t>
      </w:r>
      <w:r>
        <w:t>an</w:t>
      </w:r>
      <w:r>
        <w:rPr>
          <w:spacing w:val="-5"/>
        </w:rPr>
        <w:t xml:space="preserve"> </w:t>
      </w:r>
      <w:r>
        <w:t>issue</w:t>
      </w:r>
      <w:r>
        <w:rPr>
          <w:spacing w:val="-5"/>
        </w:rPr>
        <w:t xml:space="preserve"> </w:t>
      </w:r>
      <w:r>
        <w:t>or</w:t>
      </w:r>
      <w:r>
        <w:rPr>
          <w:spacing w:val="-5"/>
        </w:rPr>
        <w:t xml:space="preserve"> </w:t>
      </w:r>
      <w:r>
        <w:t>problem</w:t>
      </w:r>
      <w:r>
        <w:rPr>
          <w:spacing w:val="-6"/>
        </w:rPr>
        <w:t xml:space="preserve"> </w:t>
      </w:r>
      <w:r>
        <w:t xml:space="preserve">with your college course the documents can be found at </w:t>
      </w:r>
      <w:hyperlink r:id="rId14">
        <w:r>
          <w:rPr>
            <w:spacing w:val="-2"/>
            <w:u w:val="single"/>
          </w:rPr>
          <w:t>https://www.petroc.ac.uk/about-the-college/statutory-documentation/petroc-p</w:t>
        </w:r>
      </w:hyperlink>
    </w:p>
    <w:p w14:paraId="246E7DA2" w14:textId="77777777" w:rsidR="00537ACF" w:rsidRDefault="00000000">
      <w:pPr>
        <w:pStyle w:val="BodyText"/>
        <w:spacing w:line="278" w:lineRule="exact"/>
        <w:ind w:left="1636"/>
      </w:pPr>
      <w:hyperlink r:id="rId15">
        <w:proofErr w:type="spellStart"/>
        <w:proofErr w:type="gramStart"/>
        <w:r>
          <w:rPr>
            <w:spacing w:val="-2"/>
            <w:u w:val="single"/>
          </w:rPr>
          <w:t>olicies</w:t>
        </w:r>
        <w:proofErr w:type="spellEnd"/>
        <w:r>
          <w:rPr>
            <w:spacing w:val="-2"/>
            <w:u w:val="single"/>
          </w:rPr>
          <w:t>-procedures</w:t>
        </w:r>
        <w:proofErr w:type="gramEnd"/>
        <w:r>
          <w:rPr>
            <w:spacing w:val="-2"/>
            <w:u w:val="single"/>
          </w:rPr>
          <w:t>-statutory-reporting</w:t>
        </w:r>
      </w:hyperlink>
    </w:p>
    <w:p w14:paraId="246E7DA3" w14:textId="77777777" w:rsidR="00537ACF" w:rsidRDefault="00000000">
      <w:pPr>
        <w:pStyle w:val="BodyText"/>
        <w:spacing w:before="165" w:line="244" w:lineRule="auto"/>
        <w:ind w:left="916" w:right="347"/>
      </w:pPr>
      <w:r>
        <w:t>In</w:t>
      </w:r>
      <w:r>
        <w:rPr>
          <w:spacing w:val="-8"/>
        </w:rPr>
        <w:t xml:space="preserve"> </w:t>
      </w:r>
      <w:r>
        <w:t>each</w:t>
      </w:r>
      <w:r>
        <w:rPr>
          <w:spacing w:val="-8"/>
        </w:rPr>
        <w:t xml:space="preserve"> </w:t>
      </w:r>
      <w:r>
        <w:t>case,</w:t>
      </w:r>
      <w:r>
        <w:rPr>
          <w:spacing w:val="-8"/>
        </w:rPr>
        <w:t xml:space="preserve"> </w:t>
      </w:r>
      <w:r>
        <w:t>the</w:t>
      </w:r>
      <w:r>
        <w:rPr>
          <w:spacing w:val="-8"/>
        </w:rPr>
        <w:t xml:space="preserve"> </w:t>
      </w:r>
      <w:r>
        <w:t>learner</w:t>
      </w:r>
      <w:r>
        <w:rPr>
          <w:spacing w:val="-8"/>
        </w:rPr>
        <w:t xml:space="preserve"> </w:t>
      </w:r>
      <w:r>
        <w:t>should</w:t>
      </w:r>
      <w:r>
        <w:rPr>
          <w:spacing w:val="-8"/>
        </w:rPr>
        <w:t xml:space="preserve"> </w:t>
      </w:r>
      <w:r>
        <w:t>explain</w:t>
      </w:r>
      <w:r>
        <w:rPr>
          <w:spacing w:val="-8"/>
        </w:rPr>
        <w:t xml:space="preserve"> </w:t>
      </w:r>
      <w:r>
        <w:t>in</w:t>
      </w:r>
      <w:r>
        <w:rPr>
          <w:spacing w:val="-8"/>
        </w:rPr>
        <w:t xml:space="preserve"> </w:t>
      </w:r>
      <w:r>
        <w:t>detail</w:t>
      </w:r>
      <w:r>
        <w:rPr>
          <w:spacing w:val="-8"/>
        </w:rPr>
        <w:t xml:space="preserve"> </w:t>
      </w:r>
      <w:r>
        <w:t>the</w:t>
      </w:r>
      <w:r>
        <w:rPr>
          <w:spacing w:val="-8"/>
        </w:rPr>
        <w:t xml:space="preserve"> </w:t>
      </w:r>
      <w:r>
        <w:t>issue/problem</w:t>
      </w:r>
      <w:r>
        <w:rPr>
          <w:spacing w:val="-9"/>
        </w:rPr>
        <w:t xml:space="preserve"> </w:t>
      </w:r>
      <w:r>
        <w:t>experienced and</w:t>
      </w:r>
      <w:r>
        <w:rPr>
          <w:spacing w:val="-3"/>
        </w:rPr>
        <w:t xml:space="preserve"> </w:t>
      </w:r>
      <w:r>
        <w:t>why</w:t>
      </w:r>
      <w:r>
        <w:rPr>
          <w:spacing w:val="-3"/>
        </w:rPr>
        <w:t xml:space="preserve"> </w:t>
      </w:r>
      <w:r>
        <w:t>the</w:t>
      </w:r>
      <w:r>
        <w:rPr>
          <w:spacing w:val="-3"/>
        </w:rPr>
        <w:t xml:space="preserve"> </w:t>
      </w:r>
      <w:r>
        <w:t>learner</w:t>
      </w:r>
      <w:r>
        <w:rPr>
          <w:spacing w:val="-3"/>
        </w:rPr>
        <w:t xml:space="preserve"> </w:t>
      </w:r>
      <w:r>
        <w:t>believes</w:t>
      </w:r>
      <w:r>
        <w:rPr>
          <w:spacing w:val="-3"/>
        </w:rPr>
        <w:t xml:space="preserve"> </w:t>
      </w:r>
      <w:r>
        <w:t>that</w:t>
      </w:r>
      <w:r>
        <w:rPr>
          <w:spacing w:val="-3"/>
        </w:rPr>
        <w:t xml:space="preserve"> </w:t>
      </w:r>
      <w:r>
        <w:t>they</w:t>
      </w:r>
      <w:r>
        <w:rPr>
          <w:spacing w:val="-3"/>
        </w:rPr>
        <w:t xml:space="preserve"> </w:t>
      </w:r>
      <w:r>
        <w:t>are</w:t>
      </w:r>
      <w:r>
        <w:rPr>
          <w:spacing w:val="-3"/>
        </w:rPr>
        <w:t xml:space="preserve"> </w:t>
      </w:r>
      <w:r>
        <w:t>entitled</w:t>
      </w:r>
      <w:r>
        <w:rPr>
          <w:spacing w:val="-3"/>
        </w:rPr>
        <w:t xml:space="preserve"> </w:t>
      </w:r>
      <w:r>
        <w:t>to</w:t>
      </w:r>
      <w:r>
        <w:rPr>
          <w:spacing w:val="-3"/>
        </w:rPr>
        <w:t xml:space="preserve"> </w:t>
      </w:r>
      <w:r>
        <w:t>a</w:t>
      </w:r>
      <w:r>
        <w:rPr>
          <w:spacing w:val="-3"/>
        </w:rPr>
        <w:t xml:space="preserve"> </w:t>
      </w:r>
      <w:r>
        <w:t>refund.</w:t>
      </w:r>
      <w:r>
        <w:rPr>
          <w:spacing w:val="40"/>
        </w:rPr>
        <w:t xml:space="preserve"> </w:t>
      </w:r>
      <w:r>
        <w:t>The</w:t>
      </w:r>
      <w:r>
        <w:rPr>
          <w:spacing w:val="-3"/>
        </w:rPr>
        <w:t xml:space="preserve"> </w:t>
      </w:r>
      <w:r>
        <w:t xml:space="preserve">Complaints and Compliments Policy and Procedures will be followed and if the issue/problem is substantiated the learner may receive a refund if this is deemed the appropriate resolution, subject to the </w:t>
      </w:r>
      <w:proofErr w:type="spellStart"/>
      <w:r>
        <w:t>authorisation</w:t>
      </w:r>
      <w:proofErr w:type="spellEnd"/>
      <w:r>
        <w:t xml:space="preserve"> of the Vice Principal (or his/her nominee). If the claim is not substantiated the learner can appeal </w:t>
      </w:r>
      <w:proofErr w:type="gramStart"/>
      <w:r>
        <w:t>referring back</w:t>
      </w:r>
      <w:proofErr w:type="gramEnd"/>
      <w:r>
        <w:t xml:space="preserve"> to the Complaints and Compliments policy and </w:t>
      </w:r>
      <w:r>
        <w:rPr>
          <w:spacing w:val="-2"/>
        </w:rPr>
        <w:t>procedures.</w:t>
      </w:r>
    </w:p>
    <w:p w14:paraId="246E7DA4" w14:textId="77777777" w:rsidR="00537ACF" w:rsidRDefault="00000000">
      <w:pPr>
        <w:pStyle w:val="BodyText"/>
        <w:spacing w:before="221" w:line="211" w:lineRule="auto"/>
        <w:ind w:left="901" w:right="382" w:firstLine="15"/>
        <w:jc w:val="both"/>
      </w:pPr>
      <w:r>
        <w:t>Financial compensation/refund will</w:t>
      </w:r>
      <w:r>
        <w:rPr>
          <w:spacing w:val="-8"/>
        </w:rPr>
        <w:t xml:space="preserve"> </w:t>
      </w:r>
      <w:r>
        <w:t>not</w:t>
      </w:r>
      <w:r>
        <w:rPr>
          <w:spacing w:val="-8"/>
        </w:rPr>
        <w:t xml:space="preserve"> </w:t>
      </w:r>
      <w:r>
        <w:t>always</w:t>
      </w:r>
      <w:r>
        <w:rPr>
          <w:spacing w:val="-8"/>
        </w:rPr>
        <w:t xml:space="preserve"> </w:t>
      </w:r>
      <w:r>
        <w:t>be</w:t>
      </w:r>
      <w:r>
        <w:rPr>
          <w:spacing w:val="-8"/>
        </w:rPr>
        <w:t xml:space="preserve"> </w:t>
      </w:r>
      <w:r>
        <w:t>the</w:t>
      </w:r>
      <w:r>
        <w:rPr>
          <w:spacing w:val="-8"/>
        </w:rPr>
        <w:t xml:space="preserve"> </w:t>
      </w:r>
      <w:r>
        <w:t>appropriate</w:t>
      </w:r>
      <w:r>
        <w:rPr>
          <w:spacing w:val="-8"/>
        </w:rPr>
        <w:t xml:space="preserve"> </w:t>
      </w:r>
      <w:r>
        <w:t>response</w:t>
      </w:r>
      <w:r>
        <w:rPr>
          <w:spacing w:val="-8"/>
        </w:rPr>
        <w:t xml:space="preserve"> </w:t>
      </w:r>
      <w:r>
        <w:t>to</w:t>
      </w:r>
      <w:r>
        <w:rPr>
          <w:spacing w:val="-8"/>
        </w:rPr>
        <w:t xml:space="preserve"> </w:t>
      </w:r>
      <w:r>
        <w:t xml:space="preserve">a </w:t>
      </w:r>
      <w:proofErr w:type="gramStart"/>
      <w:r>
        <w:t>complaint</w:t>
      </w:r>
      <w:proofErr w:type="gramEnd"/>
      <w:r>
        <w:t xml:space="preserve"> and it is unlikely that most issues will be resolved in this way. Alternatives to ﬁnancial compensation might include an apology or goodwill gesture, an offer of alternative learning methods if the course cannot be delivered in the way it was originally intended or repeat delivery</w:t>
      </w:r>
      <w:r>
        <w:rPr>
          <w:spacing w:val="-5"/>
        </w:rPr>
        <w:t xml:space="preserve"> </w:t>
      </w:r>
      <w:r>
        <w:t>of</w:t>
      </w:r>
      <w:r>
        <w:rPr>
          <w:spacing w:val="-5"/>
        </w:rPr>
        <w:t xml:space="preserve"> </w:t>
      </w:r>
      <w:r>
        <w:t>the</w:t>
      </w:r>
      <w:r>
        <w:rPr>
          <w:spacing w:val="-5"/>
        </w:rPr>
        <w:t xml:space="preserve"> </w:t>
      </w:r>
      <w:r>
        <w:t>relevant course element may be offered where possible.</w:t>
      </w:r>
    </w:p>
    <w:p w14:paraId="246E7DA5" w14:textId="77777777" w:rsidR="00537ACF" w:rsidRDefault="00000000">
      <w:pPr>
        <w:pStyle w:val="BodyText"/>
        <w:spacing w:before="275" w:line="211" w:lineRule="auto"/>
        <w:ind w:left="901" w:right="380"/>
        <w:jc w:val="both"/>
      </w:pPr>
      <w:r>
        <w:t xml:space="preserve">Refund requests of a personal nature should be addressed to the Director of Finance at the North Devon Campus or emailed to </w:t>
      </w:r>
      <w:hyperlink r:id="rId16">
        <w:r>
          <w:rPr>
            <w:u w:val="single"/>
          </w:rPr>
          <w:t>salesledger@petroc.ac.uk</w:t>
        </w:r>
      </w:hyperlink>
      <w:r>
        <w:t xml:space="preserve"> giving full explanation as to why the learner believes a refund should be considered. It is unlikely that the college will be able to accommodate these after the </w:t>
      </w:r>
      <w:proofErr w:type="gramStart"/>
      <w:r>
        <w:t>14 day</w:t>
      </w:r>
      <w:proofErr w:type="gramEnd"/>
      <w:r>
        <w:t xml:space="preserve"> enrolment period.</w:t>
      </w:r>
    </w:p>
    <w:p w14:paraId="246E7DA6" w14:textId="77777777" w:rsidR="00537ACF" w:rsidRDefault="00000000">
      <w:pPr>
        <w:pStyle w:val="ListParagraph"/>
        <w:numPr>
          <w:ilvl w:val="1"/>
          <w:numId w:val="3"/>
        </w:numPr>
        <w:tabs>
          <w:tab w:val="left" w:pos="901"/>
        </w:tabs>
        <w:spacing w:before="275" w:line="211" w:lineRule="auto"/>
        <w:ind w:right="384"/>
        <w:jc w:val="both"/>
      </w:pPr>
      <w:r>
        <w:t>If a refund is agreed through either</w:t>
      </w:r>
      <w:r>
        <w:rPr>
          <w:spacing w:val="-4"/>
        </w:rPr>
        <w:t xml:space="preserve"> </w:t>
      </w:r>
      <w:r>
        <w:t>course</w:t>
      </w:r>
      <w:r>
        <w:rPr>
          <w:spacing w:val="-4"/>
        </w:rPr>
        <w:t xml:space="preserve"> </w:t>
      </w:r>
      <w:r>
        <w:t>closure,</w:t>
      </w:r>
      <w:r>
        <w:rPr>
          <w:spacing w:val="-4"/>
        </w:rPr>
        <w:t xml:space="preserve"> </w:t>
      </w:r>
      <w:r>
        <w:t>within</w:t>
      </w:r>
      <w:r>
        <w:rPr>
          <w:spacing w:val="-4"/>
        </w:rPr>
        <w:t xml:space="preserve"> </w:t>
      </w:r>
      <w:r>
        <w:t>the</w:t>
      </w:r>
      <w:r>
        <w:rPr>
          <w:spacing w:val="-4"/>
        </w:rPr>
        <w:t xml:space="preserve"> </w:t>
      </w:r>
      <w:proofErr w:type="gramStart"/>
      <w:r>
        <w:t>14</w:t>
      </w:r>
      <w:r>
        <w:rPr>
          <w:spacing w:val="-4"/>
        </w:rPr>
        <w:t xml:space="preserve"> </w:t>
      </w:r>
      <w:r>
        <w:t>day</w:t>
      </w:r>
      <w:proofErr w:type="gramEnd"/>
      <w:r>
        <w:rPr>
          <w:spacing w:val="-4"/>
        </w:rPr>
        <w:t xml:space="preserve"> </w:t>
      </w:r>
      <w:r>
        <w:t xml:space="preserve">enrolment period, or </w:t>
      </w:r>
      <w:proofErr w:type="gramStart"/>
      <w:r>
        <w:t>as a result of</w:t>
      </w:r>
      <w:proofErr w:type="gramEnd"/>
      <w:r>
        <w:t xml:space="preserve"> an investigation through the Complaints Policy and Procedures, the following refund process will apply where:</w:t>
      </w:r>
    </w:p>
    <w:p w14:paraId="246E7DA7" w14:textId="77777777" w:rsidR="00537ACF" w:rsidRDefault="00000000">
      <w:pPr>
        <w:pStyle w:val="ListParagraph"/>
        <w:numPr>
          <w:ilvl w:val="2"/>
          <w:numId w:val="3"/>
        </w:numPr>
        <w:tabs>
          <w:tab w:val="left" w:pos="1260"/>
        </w:tabs>
        <w:spacing w:line="260" w:lineRule="exact"/>
        <w:ind w:left="1260" w:hanging="359"/>
      </w:pPr>
      <w:proofErr w:type="gramStart"/>
      <w:r>
        <w:t>the</w:t>
      </w:r>
      <w:proofErr w:type="gramEnd"/>
      <w:r>
        <w:rPr>
          <w:spacing w:val="-5"/>
        </w:rPr>
        <w:t xml:space="preserve"> </w:t>
      </w:r>
      <w:r>
        <w:t>original</w:t>
      </w:r>
      <w:r>
        <w:rPr>
          <w:spacing w:val="-3"/>
        </w:rPr>
        <w:t xml:space="preserve"> </w:t>
      </w:r>
      <w:r>
        <w:t>payment</w:t>
      </w:r>
      <w:r>
        <w:rPr>
          <w:spacing w:val="-2"/>
        </w:rPr>
        <w:t xml:space="preserve"> </w:t>
      </w:r>
      <w:r>
        <w:t>method</w:t>
      </w:r>
      <w:r>
        <w:rPr>
          <w:spacing w:val="-3"/>
        </w:rPr>
        <w:t xml:space="preserve"> </w:t>
      </w:r>
      <w:r>
        <w:t>was</w:t>
      </w:r>
      <w:r>
        <w:rPr>
          <w:spacing w:val="-3"/>
        </w:rPr>
        <w:t xml:space="preserve"> </w:t>
      </w:r>
      <w:r>
        <w:t>by</w:t>
      </w:r>
      <w:r>
        <w:rPr>
          <w:spacing w:val="-2"/>
        </w:rPr>
        <w:t xml:space="preserve"> </w:t>
      </w:r>
      <w:r>
        <w:t>cheque,</w:t>
      </w:r>
      <w:r>
        <w:rPr>
          <w:spacing w:val="-3"/>
        </w:rPr>
        <w:t xml:space="preserve"> </w:t>
      </w:r>
      <w:r>
        <w:t>refunds</w:t>
      </w:r>
      <w:r>
        <w:rPr>
          <w:spacing w:val="-3"/>
        </w:rPr>
        <w:t xml:space="preserve"> </w:t>
      </w:r>
      <w:r>
        <w:t>will</w:t>
      </w:r>
      <w:r>
        <w:rPr>
          <w:spacing w:val="-2"/>
        </w:rPr>
        <w:t xml:space="preserve"> </w:t>
      </w:r>
      <w:r>
        <w:t>be</w:t>
      </w:r>
      <w:r>
        <w:rPr>
          <w:spacing w:val="-3"/>
        </w:rPr>
        <w:t xml:space="preserve"> </w:t>
      </w:r>
      <w:r>
        <w:t>by</w:t>
      </w:r>
      <w:r>
        <w:rPr>
          <w:spacing w:val="-2"/>
        </w:rPr>
        <w:t xml:space="preserve"> </w:t>
      </w:r>
      <w:r>
        <w:rPr>
          <w:spacing w:val="-4"/>
        </w:rPr>
        <w:t>BACS</w:t>
      </w:r>
    </w:p>
    <w:p w14:paraId="246E7DA8" w14:textId="77777777" w:rsidR="00537ACF" w:rsidRDefault="00000000">
      <w:pPr>
        <w:pStyle w:val="ListParagraph"/>
        <w:numPr>
          <w:ilvl w:val="2"/>
          <w:numId w:val="3"/>
        </w:numPr>
        <w:tabs>
          <w:tab w:val="left" w:pos="1261"/>
        </w:tabs>
        <w:spacing w:before="11" w:line="211" w:lineRule="auto"/>
        <w:ind w:right="390" w:hanging="360"/>
      </w:pPr>
      <w:proofErr w:type="gramStart"/>
      <w:r>
        <w:t>the</w:t>
      </w:r>
      <w:proofErr w:type="gramEnd"/>
      <w:r>
        <w:t xml:space="preserve"> original method was by </w:t>
      </w:r>
      <w:proofErr w:type="gramStart"/>
      <w:r>
        <w:t>cash,</w:t>
      </w:r>
      <w:proofErr w:type="gramEnd"/>
      <w:r>
        <w:rPr>
          <w:spacing w:val="-4"/>
        </w:rPr>
        <w:t xml:space="preserve"> </w:t>
      </w:r>
      <w:r>
        <w:t>refunds</w:t>
      </w:r>
      <w:r>
        <w:rPr>
          <w:spacing w:val="-4"/>
        </w:rPr>
        <w:t xml:space="preserve"> </w:t>
      </w:r>
      <w:r>
        <w:t>will</w:t>
      </w:r>
      <w:r>
        <w:rPr>
          <w:spacing w:val="-4"/>
        </w:rPr>
        <w:t xml:space="preserve"> </w:t>
      </w:r>
      <w:r>
        <w:t>be</w:t>
      </w:r>
      <w:r>
        <w:rPr>
          <w:spacing w:val="-4"/>
        </w:rPr>
        <w:t xml:space="preserve"> </w:t>
      </w:r>
      <w:r>
        <w:t>made</w:t>
      </w:r>
      <w:r>
        <w:rPr>
          <w:spacing w:val="-4"/>
        </w:rPr>
        <w:t xml:space="preserve"> </w:t>
      </w:r>
      <w:r>
        <w:t>by</w:t>
      </w:r>
      <w:r>
        <w:rPr>
          <w:spacing w:val="-4"/>
        </w:rPr>
        <w:t xml:space="preserve"> </w:t>
      </w:r>
      <w:r>
        <w:t>BACS</w:t>
      </w:r>
      <w:r>
        <w:rPr>
          <w:spacing w:val="-4"/>
        </w:rPr>
        <w:t xml:space="preserve"> </w:t>
      </w:r>
      <w:r>
        <w:t>(the</w:t>
      </w:r>
      <w:r>
        <w:rPr>
          <w:spacing w:val="-4"/>
        </w:rPr>
        <w:t xml:space="preserve"> </w:t>
      </w:r>
      <w:r>
        <w:t>college does not hold large cash sums and adheres to the money laundering regulations covering the handling of cash)</w:t>
      </w:r>
    </w:p>
    <w:p w14:paraId="246E7DA9" w14:textId="77777777" w:rsidR="00537ACF" w:rsidRDefault="00000000">
      <w:pPr>
        <w:pStyle w:val="ListParagraph"/>
        <w:numPr>
          <w:ilvl w:val="2"/>
          <w:numId w:val="3"/>
        </w:numPr>
        <w:tabs>
          <w:tab w:val="left" w:pos="1261"/>
        </w:tabs>
        <w:spacing w:before="4" w:line="211" w:lineRule="auto"/>
        <w:ind w:right="381" w:hanging="360"/>
      </w:pPr>
      <w:proofErr w:type="gramStart"/>
      <w:r>
        <w:t>the</w:t>
      </w:r>
      <w:proofErr w:type="gramEnd"/>
      <w:r>
        <w:rPr>
          <w:spacing w:val="-6"/>
        </w:rPr>
        <w:t xml:space="preserve"> </w:t>
      </w:r>
      <w:r>
        <w:t>original</w:t>
      </w:r>
      <w:r>
        <w:rPr>
          <w:spacing w:val="-6"/>
        </w:rPr>
        <w:t xml:space="preserve"> </w:t>
      </w:r>
      <w:r>
        <w:t>payment</w:t>
      </w:r>
      <w:r>
        <w:rPr>
          <w:spacing w:val="-6"/>
        </w:rPr>
        <w:t xml:space="preserve"> </w:t>
      </w:r>
      <w:r>
        <w:t>was</w:t>
      </w:r>
      <w:r>
        <w:rPr>
          <w:spacing w:val="-6"/>
        </w:rPr>
        <w:t xml:space="preserve"> </w:t>
      </w:r>
      <w:r>
        <w:t>by</w:t>
      </w:r>
      <w:r>
        <w:rPr>
          <w:spacing w:val="-6"/>
        </w:rPr>
        <w:t xml:space="preserve"> </w:t>
      </w:r>
      <w:r>
        <w:t>credit/debit</w:t>
      </w:r>
      <w:r>
        <w:rPr>
          <w:spacing w:val="-6"/>
        </w:rPr>
        <w:t xml:space="preserve"> </w:t>
      </w:r>
      <w:r>
        <w:t>card</w:t>
      </w:r>
      <w:r>
        <w:rPr>
          <w:spacing w:val="-6"/>
        </w:rPr>
        <w:t xml:space="preserve"> </w:t>
      </w:r>
      <w:r>
        <w:t>(via</w:t>
      </w:r>
      <w:r>
        <w:rPr>
          <w:spacing w:val="-6"/>
        </w:rPr>
        <w:t xml:space="preserve"> </w:t>
      </w:r>
      <w:r>
        <w:t>online</w:t>
      </w:r>
      <w:r>
        <w:rPr>
          <w:spacing w:val="-6"/>
        </w:rPr>
        <w:t xml:space="preserve"> </w:t>
      </w:r>
      <w:r>
        <w:t>portal),</w:t>
      </w:r>
      <w:r>
        <w:rPr>
          <w:spacing w:val="-6"/>
        </w:rPr>
        <w:t xml:space="preserve"> </w:t>
      </w:r>
      <w:r>
        <w:t>a</w:t>
      </w:r>
      <w:r>
        <w:rPr>
          <w:spacing w:val="-6"/>
        </w:rPr>
        <w:t xml:space="preserve"> </w:t>
      </w:r>
      <w:r>
        <w:t>refund</w:t>
      </w:r>
      <w:r>
        <w:rPr>
          <w:spacing w:val="-6"/>
        </w:rPr>
        <w:t xml:space="preserve"> </w:t>
      </w:r>
      <w:r>
        <w:t>will be made</w:t>
      </w:r>
      <w:r>
        <w:rPr>
          <w:spacing w:val="-6"/>
        </w:rPr>
        <w:t xml:space="preserve"> </w:t>
      </w:r>
      <w:r>
        <w:t>back</w:t>
      </w:r>
      <w:r>
        <w:rPr>
          <w:spacing w:val="-6"/>
        </w:rPr>
        <w:t xml:space="preserve"> </w:t>
      </w:r>
      <w:r>
        <w:t>to</w:t>
      </w:r>
      <w:r>
        <w:rPr>
          <w:spacing w:val="-6"/>
        </w:rPr>
        <w:t xml:space="preserve"> </w:t>
      </w:r>
      <w:r>
        <w:t>the</w:t>
      </w:r>
      <w:r>
        <w:rPr>
          <w:spacing w:val="-6"/>
        </w:rPr>
        <w:t xml:space="preserve"> </w:t>
      </w:r>
      <w:r>
        <w:t>same</w:t>
      </w:r>
      <w:r>
        <w:rPr>
          <w:spacing w:val="-6"/>
        </w:rPr>
        <w:t xml:space="preserve"> </w:t>
      </w:r>
      <w:r>
        <w:t>credit/debit</w:t>
      </w:r>
      <w:r>
        <w:rPr>
          <w:spacing w:val="-6"/>
        </w:rPr>
        <w:t xml:space="preserve"> </w:t>
      </w:r>
      <w:r>
        <w:t>card,</w:t>
      </w:r>
      <w:r>
        <w:rPr>
          <w:spacing w:val="-6"/>
        </w:rPr>
        <w:t xml:space="preserve"> </w:t>
      </w:r>
      <w:r>
        <w:t>unless</w:t>
      </w:r>
      <w:r>
        <w:rPr>
          <w:spacing w:val="-6"/>
        </w:rPr>
        <w:t xml:space="preserve"> </w:t>
      </w:r>
      <w:r>
        <w:t>the</w:t>
      </w:r>
      <w:r>
        <w:rPr>
          <w:spacing w:val="-6"/>
        </w:rPr>
        <w:t xml:space="preserve"> </w:t>
      </w:r>
      <w:r>
        <w:t>card</w:t>
      </w:r>
      <w:r>
        <w:rPr>
          <w:spacing w:val="-6"/>
        </w:rPr>
        <w:t xml:space="preserve"> </w:t>
      </w:r>
      <w:r>
        <w:t>has</w:t>
      </w:r>
      <w:r>
        <w:rPr>
          <w:spacing w:val="-6"/>
        </w:rPr>
        <w:t xml:space="preserve"> </w:t>
      </w:r>
      <w:r>
        <w:t>expired</w:t>
      </w:r>
      <w:r>
        <w:rPr>
          <w:spacing w:val="-6"/>
        </w:rPr>
        <w:t xml:space="preserve"> </w:t>
      </w:r>
      <w:r>
        <w:t>and we are unable to contact the payer for a new expiry date, in which case the refund will be by BACS</w:t>
      </w:r>
    </w:p>
    <w:p w14:paraId="246E7DAA" w14:textId="77777777" w:rsidR="00537ACF" w:rsidRDefault="00537ACF">
      <w:pPr>
        <w:pStyle w:val="BodyText"/>
        <w:rPr>
          <w:sz w:val="20"/>
        </w:rPr>
      </w:pPr>
    </w:p>
    <w:p w14:paraId="246E7DAB" w14:textId="77777777" w:rsidR="00537ACF" w:rsidRDefault="00537ACF">
      <w:pPr>
        <w:pStyle w:val="BodyText"/>
        <w:spacing w:before="194"/>
        <w:rPr>
          <w:sz w:val="20"/>
        </w:rPr>
      </w:pPr>
    </w:p>
    <w:tbl>
      <w:tblPr>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60"/>
        <w:gridCol w:w="4380"/>
      </w:tblGrid>
      <w:tr w:rsidR="00537ACF" w14:paraId="246E7DAE" w14:textId="77777777">
        <w:trPr>
          <w:trHeight w:val="199"/>
        </w:trPr>
        <w:tc>
          <w:tcPr>
            <w:tcW w:w="4560" w:type="dxa"/>
          </w:tcPr>
          <w:p w14:paraId="246E7DAC" w14:textId="77777777" w:rsidR="00537ACF" w:rsidRDefault="00000000">
            <w:pPr>
              <w:pStyle w:val="TableParagraph"/>
              <w:spacing w:line="180" w:lineRule="exact"/>
              <w:rPr>
                <w:sz w:val="16"/>
              </w:rPr>
            </w:pPr>
            <w:r>
              <w:rPr>
                <w:sz w:val="16"/>
              </w:rPr>
              <w:t>Policy</w:t>
            </w:r>
            <w:r>
              <w:rPr>
                <w:spacing w:val="-7"/>
                <w:sz w:val="16"/>
              </w:rPr>
              <w:t xml:space="preserve"> </w:t>
            </w:r>
            <w:r>
              <w:rPr>
                <w:sz w:val="16"/>
              </w:rPr>
              <w:t>Name:</w:t>
            </w:r>
            <w:r>
              <w:rPr>
                <w:spacing w:val="-6"/>
                <w:sz w:val="16"/>
              </w:rPr>
              <w:t xml:space="preserve"> </w:t>
            </w:r>
            <w:r>
              <w:rPr>
                <w:sz w:val="16"/>
              </w:rPr>
              <w:t>Refund</w:t>
            </w:r>
            <w:r>
              <w:rPr>
                <w:spacing w:val="-7"/>
                <w:sz w:val="16"/>
              </w:rPr>
              <w:t xml:space="preserve"> </w:t>
            </w:r>
            <w:r>
              <w:rPr>
                <w:sz w:val="16"/>
              </w:rPr>
              <w:t>and</w:t>
            </w:r>
            <w:r>
              <w:rPr>
                <w:spacing w:val="-6"/>
                <w:sz w:val="16"/>
              </w:rPr>
              <w:t xml:space="preserve"> </w:t>
            </w:r>
            <w:r>
              <w:rPr>
                <w:sz w:val="16"/>
              </w:rPr>
              <w:t>Compensation</w:t>
            </w:r>
            <w:r>
              <w:rPr>
                <w:spacing w:val="-7"/>
                <w:sz w:val="16"/>
              </w:rPr>
              <w:t xml:space="preserve"> </w:t>
            </w:r>
            <w:r>
              <w:rPr>
                <w:spacing w:val="-2"/>
                <w:sz w:val="16"/>
              </w:rPr>
              <w:t>Policy</w:t>
            </w:r>
          </w:p>
        </w:tc>
        <w:tc>
          <w:tcPr>
            <w:tcW w:w="4380" w:type="dxa"/>
          </w:tcPr>
          <w:p w14:paraId="246E7DAD" w14:textId="77777777" w:rsidR="00537ACF" w:rsidRDefault="00000000">
            <w:pPr>
              <w:pStyle w:val="TableParagraph"/>
              <w:spacing w:line="180" w:lineRule="exact"/>
              <w:rPr>
                <w:sz w:val="16"/>
              </w:rPr>
            </w:pPr>
            <w:r>
              <w:rPr>
                <w:sz w:val="16"/>
              </w:rPr>
              <w:t>Policy</w:t>
            </w:r>
            <w:r>
              <w:rPr>
                <w:spacing w:val="-5"/>
                <w:sz w:val="16"/>
              </w:rPr>
              <w:t xml:space="preserve"> </w:t>
            </w:r>
            <w:r>
              <w:rPr>
                <w:sz w:val="16"/>
              </w:rPr>
              <w:t>No:</w:t>
            </w:r>
            <w:r>
              <w:rPr>
                <w:spacing w:val="-3"/>
                <w:sz w:val="16"/>
              </w:rPr>
              <w:t xml:space="preserve"> </w:t>
            </w:r>
            <w:r>
              <w:rPr>
                <w:spacing w:val="-2"/>
                <w:sz w:val="16"/>
              </w:rPr>
              <w:t>P128002</w:t>
            </w:r>
          </w:p>
        </w:tc>
      </w:tr>
      <w:tr w:rsidR="00537ACF" w14:paraId="246E7DB1" w14:textId="77777777">
        <w:trPr>
          <w:trHeight w:val="180"/>
        </w:trPr>
        <w:tc>
          <w:tcPr>
            <w:tcW w:w="4560" w:type="dxa"/>
          </w:tcPr>
          <w:p w14:paraId="246E7DAF" w14:textId="77777777" w:rsidR="00537ACF" w:rsidRDefault="00000000">
            <w:pPr>
              <w:pStyle w:val="TableParagraph"/>
              <w:rPr>
                <w:sz w:val="16"/>
              </w:rPr>
            </w:pPr>
            <w:r>
              <w:rPr>
                <w:sz w:val="16"/>
              </w:rPr>
              <w:t>Approved</w:t>
            </w:r>
            <w:r>
              <w:rPr>
                <w:spacing w:val="-10"/>
                <w:sz w:val="16"/>
              </w:rPr>
              <w:t xml:space="preserve"> </w:t>
            </w:r>
            <w:r>
              <w:rPr>
                <w:sz w:val="16"/>
              </w:rPr>
              <w:t>Date:</w:t>
            </w:r>
            <w:r>
              <w:rPr>
                <w:spacing w:val="-9"/>
                <w:sz w:val="16"/>
              </w:rPr>
              <w:t xml:space="preserve"> </w:t>
            </w:r>
            <w:r>
              <w:rPr>
                <w:sz w:val="16"/>
              </w:rPr>
              <w:t>January</w:t>
            </w:r>
            <w:r>
              <w:rPr>
                <w:spacing w:val="-9"/>
                <w:sz w:val="16"/>
              </w:rPr>
              <w:t xml:space="preserve"> </w:t>
            </w:r>
            <w:r>
              <w:rPr>
                <w:spacing w:val="-4"/>
                <w:sz w:val="16"/>
              </w:rPr>
              <w:t>2025</w:t>
            </w:r>
          </w:p>
        </w:tc>
        <w:tc>
          <w:tcPr>
            <w:tcW w:w="4380" w:type="dxa"/>
          </w:tcPr>
          <w:p w14:paraId="246E7DB0" w14:textId="77777777" w:rsidR="00537ACF" w:rsidRDefault="00000000">
            <w:pPr>
              <w:pStyle w:val="TableParagraph"/>
              <w:rPr>
                <w:sz w:val="16"/>
              </w:rPr>
            </w:pPr>
            <w:r>
              <w:rPr>
                <w:sz w:val="16"/>
              </w:rPr>
              <w:t>Review</w:t>
            </w:r>
            <w:r>
              <w:rPr>
                <w:spacing w:val="-8"/>
                <w:sz w:val="16"/>
              </w:rPr>
              <w:t xml:space="preserve"> </w:t>
            </w:r>
            <w:r>
              <w:rPr>
                <w:sz w:val="16"/>
              </w:rPr>
              <w:t>Date:</w:t>
            </w:r>
            <w:r>
              <w:rPr>
                <w:spacing w:val="-6"/>
                <w:sz w:val="16"/>
              </w:rPr>
              <w:t xml:space="preserve"> </w:t>
            </w:r>
            <w:r>
              <w:rPr>
                <w:sz w:val="16"/>
              </w:rPr>
              <w:t>January</w:t>
            </w:r>
            <w:r>
              <w:rPr>
                <w:spacing w:val="-7"/>
                <w:sz w:val="16"/>
              </w:rPr>
              <w:t xml:space="preserve"> </w:t>
            </w:r>
            <w:r>
              <w:rPr>
                <w:spacing w:val="-4"/>
                <w:sz w:val="16"/>
              </w:rPr>
              <w:t>2026</w:t>
            </w:r>
          </w:p>
        </w:tc>
      </w:tr>
      <w:tr w:rsidR="00537ACF" w14:paraId="246E7DB4" w14:textId="77777777">
        <w:trPr>
          <w:trHeight w:val="199"/>
        </w:trPr>
        <w:tc>
          <w:tcPr>
            <w:tcW w:w="4560" w:type="dxa"/>
          </w:tcPr>
          <w:p w14:paraId="246E7DB2" w14:textId="77777777" w:rsidR="00537ACF" w:rsidRDefault="00000000">
            <w:pPr>
              <w:pStyle w:val="TableParagraph"/>
              <w:spacing w:line="180" w:lineRule="exact"/>
              <w:rPr>
                <w:sz w:val="16"/>
              </w:rPr>
            </w:pPr>
            <w:r>
              <w:rPr>
                <w:sz w:val="16"/>
              </w:rPr>
              <w:t>Approved</w:t>
            </w:r>
            <w:r>
              <w:rPr>
                <w:spacing w:val="-10"/>
                <w:sz w:val="16"/>
              </w:rPr>
              <w:t xml:space="preserve"> </w:t>
            </w:r>
            <w:r>
              <w:rPr>
                <w:sz w:val="16"/>
              </w:rPr>
              <w:t>by:</w:t>
            </w:r>
            <w:r>
              <w:rPr>
                <w:spacing w:val="-9"/>
                <w:sz w:val="16"/>
              </w:rPr>
              <w:t xml:space="preserve"> </w:t>
            </w:r>
            <w:r>
              <w:rPr>
                <w:sz w:val="16"/>
              </w:rPr>
              <w:t>College</w:t>
            </w:r>
            <w:r>
              <w:rPr>
                <w:spacing w:val="-9"/>
                <w:sz w:val="16"/>
              </w:rPr>
              <w:t xml:space="preserve"> </w:t>
            </w:r>
            <w:r>
              <w:rPr>
                <w:sz w:val="16"/>
              </w:rPr>
              <w:t>Leadership</w:t>
            </w:r>
            <w:r>
              <w:rPr>
                <w:spacing w:val="-10"/>
                <w:sz w:val="16"/>
              </w:rPr>
              <w:t xml:space="preserve"> </w:t>
            </w:r>
            <w:r>
              <w:rPr>
                <w:spacing w:val="-4"/>
                <w:sz w:val="16"/>
              </w:rPr>
              <w:t>Team</w:t>
            </w:r>
          </w:p>
        </w:tc>
        <w:tc>
          <w:tcPr>
            <w:tcW w:w="4380" w:type="dxa"/>
          </w:tcPr>
          <w:p w14:paraId="246E7DB3" w14:textId="77777777" w:rsidR="00537ACF" w:rsidRDefault="00000000">
            <w:pPr>
              <w:pStyle w:val="TableParagraph"/>
              <w:spacing w:line="180" w:lineRule="exact"/>
              <w:rPr>
                <w:sz w:val="16"/>
              </w:rPr>
            </w:pPr>
            <w:proofErr w:type="spellStart"/>
            <w:r>
              <w:rPr>
                <w:sz w:val="16"/>
              </w:rPr>
              <w:t>EqIA</w:t>
            </w:r>
            <w:proofErr w:type="spellEnd"/>
            <w:r>
              <w:rPr>
                <w:spacing w:val="-11"/>
                <w:sz w:val="16"/>
              </w:rPr>
              <w:t xml:space="preserve"> </w:t>
            </w:r>
            <w:r>
              <w:rPr>
                <w:sz w:val="16"/>
              </w:rPr>
              <w:t>Completed:</w:t>
            </w:r>
            <w:r>
              <w:rPr>
                <w:spacing w:val="-10"/>
                <w:sz w:val="16"/>
              </w:rPr>
              <w:t xml:space="preserve"> </w:t>
            </w:r>
            <w:r>
              <w:rPr>
                <w:spacing w:val="-5"/>
                <w:sz w:val="16"/>
              </w:rPr>
              <w:t>Yes</w:t>
            </w:r>
          </w:p>
        </w:tc>
      </w:tr>
      <w:tr w:rsidR="00537ACF" w14:paraId="246E7DB7" w14:textId="77777777">
        <w:trPr>
          <w:trHeight w:val="180"/>
        </w:trPr>
        <w:tc>
          <w:tcPr>
            <w:tcW w:w="4560" w:type="dxa"/>
          </w:tcPr>
          <w:p w14:paraId="246E7DB5" w14:textId="77777777" w:rsidR="00537ACF" w:rsidRDefault="00000000">
            <w:pPr>
              <w:pStyle w:val="TableParagraph"/>
              <w:rPr>
                <w:sz w:val="16"/>
              </w:rPr>
            </w:pPr>
            <w:r>
              <w:rPr>
                <w:sz w:val="16"/>
              </w:rPr>
              <w:t>Author:</w:t>
            </w:r>
            <w:r>
              <w:rPr>
                <w:spacing w:val="-6"/>
                <w:sz w:val="16"/>
              </w:rPr>
              <w:t xml:space="preserve"> </w:t>
            </w:r>
            <w:r>
              <w:rPr>
                <w:sz w:val="16"/>
              </w:rPr>
              <w:t>Vice</w:t>
            </w:r>
            <w:r>
              <w:rPr>
                <w:spacing w:val="-5"/>
                <w:sz w:val="16"/>
              </w:rPr>
              <w:t xml:space="preserve"> </w:t>
            </w:r>
            <w:r>
              <w:rPr>
                <w:spacing w:val="-2"/>
                <w:sz w:val="16"/>
              </w:rPr>
              <w:t>Principal</w:t>
            </w:r>
          </w:p>
        </w:tc>
        <w:tc>
          <w:tcPr>
            <w:tcW w:w="4380" w:type="dxa"/>
          </w:tcPr>
          <w:p w14:paraId="246E7DB6" w14:textId="77777777" w:rsidR="00537ACF" w:rsidRDefault="00000000">
            <w:pPr>
              <w:pStyle w:val="TableParagraph"/>
              <w:rPr>
                <w:sz w:val="16"/>
              </w:rPr>
            </w:pPr>
            <w:r>
              <w:rPr>
                <w:sz w:val="16"/>
              </w:rPr>
              <w:t>Monitoring</w:t>
            </w:r>
            <w:r>
              <w:rPr>
                <w:spacing w:val="-10"/>
                <w:sz w:val="16"/>
              </w:rPr>
              <w:t xml:space="preserve"> </w:t>
            </w:r>
            <w:r>
              <w:rPr>
                <w:sz w:val="16"/>
              </w:rPr>
              <w:t>&amp;</w:t>
            </w:r>
            <w:r>
              <w:rPr>
                <w:spacing w:val="-10"/>
                <w:sz w:val="16"/>
              </w:rPr>
              <w:t xml:space="preserve"> </w:t>
            </w:r>
            <w:r>
              <w:rPr>
                <w:sz w:val="16"/>
              </w:rPr>
              <w:t>Evaluation:</w:t>
            </w:r>
            <w:r>
              <w:rPr>
                <w:spacing w:val="-9"/>
                <w:sz w:val="16"/>
              </w:rPr>
              <w:t xml:space="preserve"> </w:t>
            </w:r>
            <w:r>
              <w:rPr>
                <w:sz w:val="16"/>
              </w:rPr>
              <w:t>College</w:t>
            </w:r>
            <w:r>
              <w:rPr>
                <w:spacing w:val="-9"/>
                <w:sz w:val="16"/>
              </w:rPr>
              <w:t xml:space="preserve"> </w:t>
            </w:r>
            <w:r>
              <w:rPr>
                <w:sz w:val="16"/>
              </w:rPr>
              <w:t>Leadership</w:t>
            </w:r>
            <w:r>
              <w:rPr>
                <w:spacing w:val="-10"/>
                <w:sz w:val="16"/>
              </w:rPr>
              <w:t xml:space="preserve"> </w:t>
            </w:r>
            <w:r>
              <w:rPr>
                <w:spacing w:val="-4"/>
                <w:sz w:val="16"/>
              </w:rPr>
              <w:t>Team</w:t>
            </w:r>
          </w:p>
        </w:tc>
      </w:tr>
    </w:tbl>
    <w:p w14:paraId="246E7DB8" w14:textId="77777777" w:rsidR="00537ACF" w:rsidRDefault="00537ACF">
      <w:pPr>
        <w:pStyle w:val="TableParagraph"/>
        <w:rPr>
          <w:sz w:val="16"/>
        </w:rPr>
        <w:sectPr w:rsidR="00537ACF">
          <w:pgSz w:w="12240" w:h="15840"/>
          <w:pgMar w:top="780" w:right="1080" w:bottom="1160" w:left="1080" w:header="0" w:footer="930" w:gutter="0"/>
          <w:cols w:space="720"/>
        </w:sectPr>
      </w:pPr>
    </w:p>
    <w:p w14:paraId="246E7DB9" w14:textId="77777777" w:rsidR="00537ACF" w:rsidRDefault="00000000">
      <w:pPr>
        <w:pStyle w:val="ListParagraph"/>
        <w:numPr>
          <w:ilvl w:val="2"/>
          <w:numId w:val="3"/>
        </w:numPr>
        <w:tabs>
          <w:tab w:val="left" w:pos="1261"/>
        </w:tabs>
        <w:spacing w:before="69" w:line="211" w:lineRule="auto"/>
        <w:ind w:right="386" w:hanging="360"/>
        <w:jc w:val="left"/>
      </w:pPr>
      <w:proofErr w:type="gramStart"/>
      <w:r>
        <w:lastRenderedPageBreak/>
        <w:t>the</w:t>
      </w:r>
      <w:proofErr w:type="gramEnd"/>
      <w:r>
        <w:rPr>
          <w:spacing w:val="40"/>
        </w:rPr>
        <w:t xml:space="preserve"> </w:t>
      </w:r>
      <w:r>
        <w:t>original</w:t>
      </w:r>
      <w:r>
        <w:rPr>
          <w:spacing w:val="40"/>
        </w:rPr>
        <w:t xml:space="preserve"> </w:t>
      </w:r>
      <w:r>
        <w:t>payment</w:t>
      </w:r>
      <w:r>
        <w:rPr>
          <w:spacing w:val="40"/>
        </w:rPr>
        <w:t xml:space="preserve"> </w:t>
      </w:r>
      <w:r>
        <w:t>was</w:t>
      </w:r>
      <w:r>
        <w:rPr>
          <w:spacing w:val="40"/>
        </w:rPr>
        <w:t xml:space="preserve"> </w:t>
      </w:r>
      <w:r>
        <w:t>made</w:t>
      </w:r>
      <w:r>
        <w:rPr>
          <w:spacing w:val="40"/>
        </w:rPr>
        <w:t xml:space="preserve"> </w:t>
      </w:r>
      <w:r>
        <w:t>directly</w:t>
      </w:r>
      <w:r>
        <w:rPr>
          <w:spacing w:val="40"/>
        </w:rPr>
        <w:t xml:space="preserve"> </w:t>
      </w:r>
      <w:r>
        <w:t>into</w:t>
      </w:r>
      <w:r>
        <w:rPr>
          <w:spacing w:val="40"/>
        </w:rPr>
        <w:t xml:space="preserve"> </w:t>
      </w:r>
      <w:r>
        <w:t>the</w:t>
      </w:r>
      <w:r>
        <w:rPr>
          <w:spacing w:val="40"/>
        </w:rPr>
        <w:t xml:space="preserve"> </w:t>
      </w:r>
      <w:proofErr w:type="gramStart"/>
      <w:r>
        <w:t>bank,</w:t>
      </w:r>
      <w:proofErr w:type="gramEnd"/>
      <w:r>
        <w:rPr>
          <w:spacing w:val="40"/>
        </w:rPr>
        <w:t xml:space="preserve"> </w:t>
      </w:r>
      <w:r>
        <w:t>a</w:t>
      </w:r>
      <w:r>
        <w:rPr>
          <w:spacing w:val="40"/>
        </w:rPr>
        <w:t xml:space="preserve"> </w:t>
      </w:r>
      <w:r>
        <w:t>refund</w:t>
      </w:r>
      <w:r>
        <w:rPr>
          <w:spacing w:val="40"/>
        </w:rPr>
        <w:t xml:space="preserve"> </w:t>
      </w:r>
      <w:r>
        <w:t>will</w:t>
      </w:r>
      <w:r>
        <w:rPr>
          <w:spacing w:val="40"/>
        </w:rPr>
        <w:t xml:space="preserve"> </w:t>
      </w:r>
      <w:r>
        <w:t>be returned to the account from which the original payment was received Refunds will be paid by BACS</w:t>
      </w:r>
    </w:p>
    <w:p w14:paraId="246E7DBA" w14:textId="77777777" w:rsidR="00537ACF" w:rsidRDefault="00000000">
      <w:pPr>
        <w:pStyle w:val="ListParagraph"/>
        <w:numPr>
          <w:ilvl w:val="2"/>
          <w:numId w:val="3"/>
        </w:numPr>
        <w:tabs>
          <w:tab w:val="left" w:pos="1260"/>
        </w:tabs>
        <w:spacing w:before="4" w:line="211" w:lineRule="auto"/>
        <w:ind w:left="1260" w:right="382" w:hanging="360"/>
      </w:pPr>
      <w:proofErr w:type="gramStart"/>
      <w:r>
        <w:t>the</w:t>
      </w:r>
      <w:proofErr w:type="gramEnd"/>
      <w:r>
        <w:t xml:space="preserve"> original</w:t>
      </w:r>
      <w:r>
        <w:rPr>
          <w:spacing w:val="-9"/>
        </w:rPr>
        <w:t xml:space="preserve"> </w:t>
      </w:r>
      <w:r>
        <w:t>payment</w:t>
      </w:r>
      <w:r>
        <w:rPr>
          <w:spacing w:val="-9"/>
        </w:rPr>
        <w:t xml:space="preserve"> </w:t>
      </w:r>
      <w:r>
        <w:t>was</w:t>
      </w:r>
      <w:r>
        <w:rPr>
          <w:spacing w:val="-9"/>
        </w:rPr>
        <w:t xml:space="preserve"> </w:t>
      </w:r>
      <w:r>
        <w:t>received</w:t>
      </w:r>
      <w:r>
        <w:rPr>
          <w:spacing w:val="-9"/>
        </w:rPr>
        <w:t xml:space="preserve"> </w:t>
      </w:r>
      <w:r>
        <w:t>from</w:t>
      </w:r>
      <w:r>
        <w:rPr>
          <w:spacing w:val="-9"/>
        </w:rPr>
        <w:t xml:space="preserve"> </w:t>
      </w:r>
      <w:r>
        <w:t>the</w:t>
      </w:r>
      <w:r>
        <w:rPr>
          <w:spacing w:val="-9"/>
        </w:rPr>
        <w:t xml:space="preserve"> </w:t>
      </w:r>
      <w:r>
        <w:t>Student</w:t>
      </w:r>
      <w:r>
        <w:rPr>
          <w:spacing w:val="-9"/>
        </w:rPr>
        <w:t xml:space="preserve"> </w:t>
      </w:r>
      <w:r>
        <w:t>Loan</w:t>
      </w:r>
      <w:r>
        <w:rPr>
          <w:spacing w:val="-9"/>
        </w:rPr>
        <w:t xml:space="preserve"> </w:t>
      </w:r>
      <w:proofErr w:type="gramStart"/>
      <w:r>
        <w:t>Company,</w:t>
      </w:r>
      <w:proofErr w:type="gramEnd"/>
      <w:r>
        <w:rPr>
          <w:spacing w:val="-9"/>
        </w:rPr>
        <w:t xml:space="preserve"> </w:t>
      </w:r>
      <w:r>
        <w:t>refunds will be made to the Student Loan Company.</w:t>
      </w:r>
      <w:r>
        <w:rPr>
          <w:spacing w:val="40"/>
        </w:rPr>
        <w:t xml:space="preserve"> </w:t>
      </w:r>
      <w:r>
        <w:t xml:space="preserve">The Student Loan Company will reclaim fees </w:t>
      </w:r>
      <w:proofErr w:type="gramStart"/>
      <w:r>
        <w:t>as a result of</w:t>
      </w:r>
      <w:proofErr w:type="gramEnd"/>
      <w:r>
        <w:t xml:space="preserve"> the college completing a change of fee notiﬁcation.</w:t>
      </w:r>
      <w:r>
        <w:rPr>
          <w:spacing w:val="40"/>
        </w:rPr>
        <w:t xml:space="preserve"> </w:t>
      </w:r>
      <w:r>
        <w:t xml:space="preserve">The Student Loan Company will then be responsible for amending the </w:t>
      </w:r>
      <w:proofErr w:type="gramStart"/>
      <w:r>
        <w:t>student’s</w:t>
      </w:r>
      <w:proofErr w:type="gramEnd"/>
      <w:r>
        <w:t xml:space="preserve"> repayments to reﬂect the reduced loan amount</w:t>
      </w:r>
    </w:p>
    <w:p w14:paraId="246E7DBB" w14:textId="77777777" w:rsidR="00537ACF" w:rsidRDefault="00000000">
      <w:pPr>
        <w:pStyle w:val="ListParagraph"/>
        <w:numPr>
          <w:ilvl w:val="2"/>
          <w:numId w:val="3"/>
        </w:numPr>
        <w:tabs>
          <w:tab w:val="left" w:pos="1261"/>
        </w:tabs>
        <w:spacing w:before="6" w:line="211" w:lineRule="auto"/>
        <w:ind w:right="390" w:hanging="360"/>
      </w:pPr>
      <w:r>
        <w:t xml:space="preserve">fees were invoiced to and payment received from an Employer/ Sponsor/Employers Apprenticeship Service </w:t>
      </w:r>
      <w:proofErr w:type="gramStart"/>
      <w:r>
        <w:t>Account,</w:t>
      </w:r>
      <w:proofErr w:type="gramEnd"/>
      <w:r>
        <w:t xml:space="preserve"> refunds will be returned to the Employer/Sponsor by BACS</w:t>
      </w:r>
    </w:p>
    <w:p w14:paraId="246E7DBC" w14:textId="77777777" w:rsidR="00537ACF" w:rsidRDefault="00000000">
      <w:pPr>
        <w:pStyle w:val="ListParagraph"/>
        <w:numPr>
          <w:ilvl w:val="1"/>
          <w:numId w:val="3"/>
        </w:numPr>
        <w:tabs>
          <w:tab w:val="left" w:pos="901"/>
          <w:tab w:val="left" w:pos="914"/>
        </w:tabs>
        <w:spacing w:before="271" w:line="211" w:lineRule="auto"/>
        <w:ind w:right="395"/>
        <w:jc w:val="both"/>
      </w:pPr>
      <w:r>
        <w:t>Overpayment refunds will be subject to a minimum ten</w:t>
      </w:r>
      <w:r>
        <w:rPr>
          <w:spacing w:val="-6"/>
        </w:rPr>
        <w:t xml:space="preserve"> </w:t>
      </w:r>
      <w:r>
        <w:t>working</w:t>
      </w:r>
      <w:r>
        <w:rPr>
          <w:spacing w:val="-6"/>
        </w:rPr>
        <w:t xml:space="preserve"> </w:t>
      </w:r>
      <w:r>
        <w:t>day</w:t>
      </w:r>
      <w:r>
        <w:rPr>
          <w:spacing w:val="-6"/>
        </w:rPr>
        <w:t xml:space="preserve"> </w:t>
      </w:r>
      <w:r>
        <w:t xml:space="preserve">clearance </w:t>
      </w:r>
      <w:r>
        <w:rPr>
          <w:spacing w:val="-2"/>
        </w:rPr>
        <w:t>period.</w:t>
      </w:r>
    </w:p>
    <w:p w14:paraId="246E7DBD" w14:textId="77777777" w:rsidR="00537ACF" w:rsidRDefault="00000000">
      <w:pPr>
        <w:pStyle w:val="ListParagraph"/>
        <w:numPr>
          <w:ilvl w:val="1"/>
          <w:numId w:val="3"/>
        </w:numPr>
        <w:tabs>
          <w:tab w:val="left" w:pos="901"/>
        </w:tabs>
        <w:spacing w:before="271" w:line="211" w:lineRule="auto"/>
        <w:ind w:right="380"/>
        <w:jc w:val="both"/>
      </w:pPr>
      <w:r>
        <w:t>The Funding Rules for apprenticeships explicitly outline that apprentices must not be asked to ﬁnancially contribute towards the cost of their training or assessment</w:t>
      </w:r>
      <w:r>
        <w:rPr>
          <w:spacing w:val="80"/>
          <w:w w:val="150"/>
        </w:rPr>
        <w:t xml:space="preserve"> </w:t>
      </w:r>
      <w:r>
        <w:t>&amp;</w:t>
      </w:r>
      <w:r>
        <w:rPr>
          <w:spacing w:val="80"/>
          <w:w w:val="150"/>
        </w:rPr>
        <w:t xml:space="preserve"> </w:t>
      </w:r>
      <w:r>
        <w:t>therefore,</w:t>
      </w:r>
      <w:r>
        <w:rPr>
          <w:spacing w:val="80"/>
          <w:w w:val="150"/>
        </w:rPr>
        <w:t xml:space="preserve"> </w:t>
      </w:r>
      <w:r>
        <w:t>any</w:t>
      </w:r>
      <w:r>
        <w:rPr>
          <w:spacing w:val="80"/>
          <w:w w:val="150"/>
        </w:rPr>
        <w:t xml:space="preserve"> </w:t>
      </w:r>
      <w:r>
        <w:t>fees</w:t>
      </w:r>
      <w:r>
        <w:rPr>
          <w:spacing w:val="80"/>
          <w:w w:val="150"/>
        </w:rPr>
        <w:t xml:space="preserve"> </w:t>
      </w:r>
      <w:r>
        <w:t>due</w:t>
      </w:r>
      <w:r>
        <w:rPr>
          <w:spacing w:val="80"/>
          <w:w w:val="150"/>
        </w:rPr>
        <w:t xml:space="preserve"> </w:t>
      </w:r>
      <w:r>
        <w:t>are</w:t>
      </w:r>
      <w:r>
        <w:rPr>
          <w:spacing w:val="80"/>
          <w:w w:val="150"/>
        </w:rPr>
        <w:t xml:space="preserve"> </w:t>
      </w:r>
      <w:r>
        <w:t>in</w:t>
      </w:r>
      <w:r>
        <w:rPr>
          <w:spacing w:val="80"/>
          <w:w w:val="150"/>
        </w:rPr>
        <w:t xml:space="preserve"> </w:t>
      </w:r>
      <w:r>
        <w:t>the</w:t>
      </w:r>
      <w:r>
        <w:rPr>
          <w:spacing w:val="80"/>
          <w:w w:val="150"/>
        </w:rPr>
        <w:t xml:space="preserve"> </w:t>
      </w:r>
      <w:r>
        <w:t>form</w:t>
      </w:r>
      <w:r>
        <w:rPr>
          <w:spacing w:val="80"/>
          <w:w w:val="150"/>
        </w:rPr>
        <w:t xml:space="preserve"> </w:t>
      </w:r>
      <w:r>
        <w:t>of</w:t>
      </w:r>
      <w:r>
        <w:rPr>
          <w:spacing w:val="80"/>
          <w:w w:val="150"/>
        </w:rPr>
        <w:t xml:space="preserve"> </w:t>
      </w:r>
      <w:r>
        <w:t>Employer</w:t>
      </w:r>
      <w:r>
        <w:rPr>
          <w:spacing w:val="40"/>
        </w:rPr>
        <w:t xml:space="preserve"> </w:t>
      </w:r>
      <w:r>
        <w:t>Co-investment where not fully government funded or via the Levy funds. Refunds will only be due to the Employer where co-investment has been paid by the Employer and where the apprentice is withdrawing from their apprenticeship.</w:t>
      </w:r>
      <w:r>
        <w:rPr>
          <w:spacing w:val="40"/>
        </w:rPr>
        <w:t xml:space="preserve"> </w:t>
      </w:r>
      <w:r>
        <w:t>In these circumstances the refund will be proportionate</w:t>
      </w:r>
      <w:r>
        <w:rPr>
          <w:spacing w:val="-5"/>
        </w:rPr>
        <w:t xml:space="preserve"> </w:t>
      </w:r>
      <w:r>
        <w:t>to</w:t>
      </w:r>
      <w:r>
        <w:rPr>
          <w:spacing w:val="-5"/>
        </w:rPr>
        <w:t xml:space="preserve"> </w:t>
      </w:r>
      <w:r>
        <w:t>the duration of the apprenticeship completed at the point of the withdrawal.</w:t>
      </w:r>
    </w:p>
    <w:p w14:paraId="246E7DBE" w14:textId="77777777" w:rsidR="00537ACF" w:rsidRDefault="00000000">
      <w:pPr>
        <w:pStyle w:val="BodyText"/>
        <w:spacing w:before="278" w:line="211" w:lineRule="auto"/>
        <w:ind w:left="901" w:right="384"/>
        <w:jc w:val="both"/>
      </w:pPr>
      <w:r>
        <w:t xml:space="preserve">For clarity no refunds will be due or paid to the employer where the apprenticeship has been fully funded by government funds or in </w:t>
      </w:r>
      <w:proofErr w:type="gramStart"/>
      <w:r>
        <w:t>full from</w:t>
      </w:r>
      <w:proofErr w:type="gramEnd"/>
      <w:r>
        <w:t xml:space="preserve"> the Apprenticeship Levy.</w:t>
      </w:r>
    </w:p>
    <w:p w14:paraId="246E7DBF" w14:textId="77777777" w:rsidR="00537ACF" w:rsidRDefault="00000000">
      <w:pPr>
        <w:pStyle w:val="ListParagraph"/>
        <w:numPr>
          <w:ilvl w:val="0"/>
          <w:numId w:val="3"/>
        </w:numPr>
        <w:tabs>
          <w:tab w:val="left" w:pos="900"/>
        </w:tabs>
        <w:spacing w:before="242"/>
        <w:ind w:left="900"/>
        <w:jc w:val="left"/>
      </w:pPr>
      <w:bookmarkStart w:id="4" w:name="4.​Transfers__"/>
      <w:bookmarkEnd w:id="4"/>
      <w:r>
        <w:rPr>
          <w:spacing w:val="-2"/>
        </w:rPr>
        <w:t>Transfers</w:t>
      </w:r>
    </w:p>
    <w:p w14:paraId="246E7DC0" w14:textId="77777777" w:rsidR="00537ACF" w:rsidRDefault="00000000">
      <w:pPr>
        <w:pStyle w:val="ListParagraph"/>
        <w:numPr>
          <w:ilvl w:val="1"/>
          <w:numId w:val="3"/>
        </w:numPr>
        <w:tabs>
          <w:tab w:val="left" w:pos="900"/>
        </w:tabs>
        <w:spacing w:before="233" w:line="284" w:lineRule="exact"/>
        <w:ind w:left="900"/>
      </w:pPr>
      <w:r>
        <w:t>The</w:t>
      </w:r>
      <w:r>
        <w:rPr>
          <w:spacing w:val="-4"/>
        </w:rPr>
        <w:t xml:space="preserve"> </w:t>
      </w:r>
      <w:r>
        <w:t>following</w:t>
      </w:r>
      <w:r>
        <w:rPr>
          <w:spacing w:val="-4"/>
        </w:rPr>
        <w:t xml:space="preserve"> </w:t>
      </w:r>
      <w:r>
        <w:t>rules</w:t>
      </w:r>
      <w:r>
        <w:rPr>
          <w:spacing w:val="-4"/>
        </w:rPr>
        <w:t xml:space="preserve"> </w:t>
      </w:r>
      <w:r>
        <w:t>apply</w:t>
      </w:r>
      <w:r>
        <w:rPr>
          <w:spacing w:val="-4"/>
        </w:rPr>
        <w:t xml:space="preserve"> </w:t>
      </w:r>
      <w:r>
        <w:t>to</w:t>
      </w:r>
      <w:r>
        <w:rPr>
          <w:spacing w:val="-4"/>
        </w:rPr>
        <w:t xml:space="preserve"> </w:t>
      </w:r>
      <w:r>
        <w:t>transfers</w:t>
      </w:r>
      <w:r>
        <w:rPr>
          <w:spacing w:val="-4"/>
        </w:rPr>
        <w:t xml:space="preserve"> </w:t>
      </w:r>
      <w:r>
        <w:t>where</w:t>
      </w:r>
      <w:r>
        <w:rPr>
          <w:spacing w:val="-4"/>
        </w:rPr>
        <w:t xml:space="preserve"> </w:t>
      </w:r>
      <w:r>
        <w:t>a</w:t>
      </w:r>
      <w:r>
        <w:rPr>
          <w:spacing w:val="-4"/>
        </w:rPr>
        <w:t xml:space="preserve"> </w:t>
      </w:r>
      <w:r>
        <w:rPr>
          <w:spacing w:val="-2"/>
        </w:rPr>
        <w:t>student:</w:t>
      </w:r>
    </w:p>
    <w:p w14:paraId="246E7DC1" w14:textId="77777777" w:rsidR="00537ACF" w:rsidRDefault="00000000">
      <w:pPr>
        <w:pStyle w:val="ListParagraph"/>
        <w:numPr>
          <w:ilvl w:val="0"/>
          <w:numId w:val="1"/>
        </w:numPr>
        <w:tabs>
          <w:tab w:val="left" w:pos="1336"/>
        </w:tabs>
        <w:spacing w:before="10" w:line="211" w:lineRule="auto"/>
        <w:ind w:right="344"/>
        <w:jc w:val="left"/>
      </w:pPr>
      <w:r>
        <w:t>Transfers</w:t>
      </w:r>
      <w:r>
        <w:rPr>
          <w:spacing w:val="26"/>
        </w:rPr>
        <w:t xml:space="preserve"> </w:t>
      </w:r>
      <w:r>
        <w:t>from</w:t>
      </w:r>
      <w:r>
        <w:rPr>
          <w:spacing w:val="26"/>
        </w:rPr>
        <w:t xml:space="preserve"> </w:t>
      </w:r>
      <w:r>
        <w:t>a</w:t>
      </w:r>
      <w:r>
        <w:rPr>
          <w:spacing w:val="26"/>
        </w:rPr>
        <w:t xml:space="preserve"> </w:t>
      </w:r>
      <w:r>
        <w:t>course</w:t>
      </w:r>
      <w:r>
        <w:rPr>
          <w:spacing w:val="26"/>
        </w:rPr>
        <w:t xml:space="preserve"> </w:t>
      </w:r>
      <w:r>
        <w:t>the</w:t>
      </w:r>
      <w:r>
        <w:rPr>
          <w:spacing w:val="26"/>
        </w:rPr>
        <w:t xml:space="preserve"> </w:t>
      </w:r>
      <w:r>
        <w:t>college</w:t>
      </w:r>
      <w:r>
        <w:rPr>
          <w:spacing w:val="26"/>
        </w:rPr>
        <w:t xml:space="preserve"> </w:t>
      </w:r>
      <w:r>
        <w:t>has</w:t>
      </w:r>
      <w:r>
        <w:rPr>
          <w:spacing w:val="26"/>
        </w:rPr>
        <w:t xml:space="preserve"> </w:t>
      </w:r>
      <w:r>
        <w:t>closed to an alternative higher fee course at North Devon College the difference will be paid by the college</w:t>
      </w:r>
    </w:p>
    <w:p w14:paraId="246E7DC2" w14:textId="77777777" w:rsidR="00537ACF" w:rsidRDefault="00000000">
      <w:pPr>
        <w:pStyle w:val="ListParagraph"/>
        <w:numPr>
          <w:ilvl w:val="0"/>
          <w:numId w:val="1"/>
        </w:numPr>
        <w:tabs>
          <w:tab w:val="left" w:pos="1336"/>
        </w:tabs>
        <w:spacing w:before="2" w:line="211" w:lineRule="auto"/>
        <w:ind w:right="501" w:hanging="315"/>
        <w:jc w:val="left"/>
      </w:pPr>
      <w:r>
        <w:t>Transfers</w:t>
      </w:r>
      <w:r>
        <w:rPr>
          <w:spacing w:val="40"/>
        </w:rPr>
        <w:t xml:space="preserve"> </w:t>
      </w:r>
      <w:r>
        <w:t>to</w:t>
      </w:r>
      <w:r>
        <w:rPr>
          <w:spacing w:val="40"/>
        </w:rPr>
        <w:t xml:space="preserve"> </w:t>
      </w:r>
      <w:r>
        <w:t>a</w:t>
      </w:r>
      <w:r>
        <w:rPr>
          <w:spacing w:val="40"/>
        </w:rPr>
        <w:t xml:space="preserve"> </w:t>
      </w:r>
      <w:r>
        <w:t>North</w:t>
      </w:r>
      <w:r>
        <w:rPr>
          <w:spacing w:val="-2"/>
        </w:rPr>
        <w:t xml:space="preserve"> </w:t>
      </w:r>
      <w:r>
        <w:t>Devon</w:t>
      </w:r>
      <w:r>
        <w:rPr>
          <w:spacing w:val="-2"/>
        </w:rPr>
        <w:t xml:space="preserve"> </w:t>
      </w:r>
      <w:r>
        <w:t>College</w:t>
      </w:r>
      <w:r>
        <w:rPr>
          <w:spacing w:val="40"/>
        </w:rPr>
        <w:t xml:space="preserve"> </w:t>
      </w:r>
      <w:r>
        <w:t>course</w:t>
      </w:r>
      <w:r>
        <w:rPr>
          <w:spacing w:val="40"/>
        </w:rPr>
        <w:t xml:space="preserve"> </w:t>
      </w:r>
      <w:r>
        <w:t>with</w:t>
      </w:r>
      <w:r>
        <w:rPr>
          <w:spacing w:val="40"/>
        </w:rPr>
        <w:t xml:space="preserve"> </w:t>
      </w:r>
      <w:r>
        <w:t>a</w:t>
      </w:r>
      <w:r>
        <w:rPr>
          <w:spacing w:val="40"/>
        </w:rPr>
        <w:t xml:space="preserve"> </w:t>
      </w:r>
      <w:r>
        <w:t>similar</w:t>
      </w:r>
      <w:r>
        <w:rPr>
          <w:spacing w:val="40"/>
        </w:rPr>
        <w:t xml:space="preserve"> </w:t>
      </w:r>
      <w:r>
        <w:t>tuition</w:t>
      </w:r>
      <w:r>
        <w:rPr>
          <w:spacing w:val="40"/>
        </w:rPr>
        <w:t xml:space="preserve"> </w:t>
      </w:r>
      <w:r>
        <w:t>fee,</w:t>
      </w:r>
      <w:r>
        <w:rPr>
          <w:spacing w:val="40"/>
        </w:rPr>
        <w:t xml:space="preserve"> </w:t>
      </w:r>
      <w:r>
        <w:t>no charge</w:t>
      </w:r>
      <w:r>
        <w:rPr>
          <w:spacing w:val="40"/>
        </w:rPr>
        <w:t xml:space="preserve"> </w:t>
      </w:r>
      <w:r>
        <w:t>will</w:t>
      </w:r>
      <w:r>
        <w:rPr>
          <w:spacing w:val="40"/>
        </w:rPr>
        <w:t xml:space="preserve"> </w:t>
      </w:r>
      <w:r>
        <w:t>be made</w:t>
      </w:r>
    </w:p>
    <w:p w14:paraId="246E7DC3" w14:textId="77777777" w:rsidR="00537ACF" w:rsidRDefault="00000000">
      <w:pPr>
        <w:pStyle w:val="ListParagraph"/>
        <w:numPr>
          <w:ilvl w:val="0"/>
          <w:numId w:val="1"/>
        </w:numPr>
        <w:tabs>
          <w:tab w:val="left" w:pos="1335"/>
        </w:tabs>
        <w:spacing w:before="3" w:line="211" w:lineRule="auto"/>
        <w:ind w:left="1335" w:right="491" w:hanging="375"/>
        <w:jc w:val="left"/>
      </w:pPr>
      <w:r>
        <w:t>Decides</w:t>
      </w:r>
      <w:r>
        <w:rPr>
          <w:spacing w:val="26"/>
        </w:rPr>
        <w:t xml:space="preserve"> </w:t>
      </w:r>
      <w:r>
        <w:t>to</w:t>
      </w:r>
      <w:r>
        <w:rPr>
          <w:spacing w:val="26"/>
        </w:rPr>
        <w:t xml:space="preserve"> </w:t>
      </w:r>
      <w:r>
        <w:t>transfer</w:t>
      </w:r>
      <w:r>
        <w:rPr>
          <w:spacing w:val="26"/>
        </w:rPr>
        <w:t xml:space="preserve"> </w:t>
      </w:r>
      <w:r>
        <w:t>from</w:t>
      </w:r>
      <w:r>
        <w:rPr>
          <w:spacing w:val="26"/>
        </w:rPr>
        <w:t xml:space="preserve"> </w:t>
      </w:r>
      <w:r>
        <w:t>a</w:t>
      </w:r>
      <w:r>
        <w:rPr>
          <w:spacing w:val="26"/>
        </w:rPr>
        <w:t xml:space="preserve"> </w:t>
      </w:r>
      <w:r>
        <w:t>North</w:t>
      </w:r>
      <w:r>
        <w:rPr>
          <w:spacing w:val="-2"/>
        </w:rPr>
        <w:t xml:space="preserve"> </w:t>
      </w:r>
      <w:r>
        <w:t>Devon</w:t>
      </w:r>
      <w:r>
        <w:rPr>
          <w:spacing w:val="-2"/>
        </w:rPr>
        <w:t xml:space="preserve"> </w:t>
      </w:r>
      <w:r>
        <w:t>College</w:t>
      </w:r>
      <w:r>
        <w:rPr>
          <w:spacing w:val="26"/>
        </w:rPr>
        <w:t xml:space="preserve"> </w:t>
      </w:r>
      <w:r>
        <w:t>course</w:t>
      </w:r>
      <w:r>
        <w:rPr>
          <w:spacing w:val="26"/>
        </w:rPr>
        <w:t xml:space="preserve"> </w:t>
      </w:r>
      <w:r>
        <w:t>to</w:t>
      </w:r>
      <w:r>
        <w:rPr>
          <w:spacing w:val="26"/>
        </w:rPr>
        <w:t xml:space="preserve"> </w:t>
      </w:r>
      <w:r>
        <w:t>a</w:t>
      </w:r>
      <w:r>
        <w:rPr>
          <w:spacing w:val="26"/>
        </w:rPr>
        <w:t xml:space="preserve"> </w:t>
      </w:r>
      <w:r>
        <w:t>North</w:t>
      </w:r>
      <w:r>
        <w:rPr>
          <w:spacing w:val="-2"/>
        </w:rPr>
        <w:t xml:space="preserve"> </w:t>
      </w:r>
      <w:r>
        <w:t>Devon College</w:t>
      </w:r>
      <w:r>
        <w:rPr>
          <w:spacing w:val="40"/>
        </w:rPr>
        <w:t xml:space="preserve"> </w:t>
      </w:r>
      <w:r>
        <w:t>course</w:t>
      </w:r>
      <w:r>
        <w:rPr>
          <w:spacing w:val="40"/>
        </w:rPr>
        <w:t xml:space="preserve"> </w:t>
      </w:r>
      <w:r>
        <w:t>with</w:t>
      </w:r>
      <w:r>
        <w:rPr>
          <w:spacing w:val="40"/>
        </w:rPr>
        <w:t xml:space="preserve"> </w:t>
      </w:r>
      <w:r>
        <w:t>a higher tuition</w:t>
      </w:r>
      <w:r>
        <w:rPr>
          <w:spacing w:val="40"/>
        </w:rPr>
        <w:t xml:space="preserve"> </w:t>
      </w:r>
      <w:r>
        <w:t>fee</w:t>
      </w:r>
      <w:r>
        <w:rPr>
          <w:spacing w:val="40"/>
        </w:rPr>
        <w:t xml:space="preserve"> </w:t>
      </w:r>
      <w:r>
        <w:t>the</w:t>
      </w:r>
      <w:r>
        <w:rPr>
          <w:spacing w:val="40"/>
        </w:rPr>
        <w:t xml:space="preserve"> </w:t>
      </w:r>
      <w:r>
        <w:t>student</w:t>
      </w:r>
      <w:r>
        <w:rPr>
          <w:spacing w:val="40"/>
        </w:rPr>
        <w:t xml:space="preserve"> </w:t>
      </w:r>
      <w:r>
        <w:t>will</w:t>
      </w:r>
      <w:r>
        <w:rPr>
          <w:spacing w:val="40"/>
        </w:rPr>
        <w:t xml:space="preserve"> </w:t>
      </w:r>
      <w:r>
        <w:t>pay</w:t>
      </w:r>
      <w:r>
        <w:rPr>
          <w:spacing w:val="40"/>
        </w:rPr>
        <w:t xml:space="preserve"> </w:t>
      </w:r>
      <w:r>
        <w:t>the difference between the course tuition fees</w:t>
      </w:r>
    </w:p>
    <w:p w14:paraId="246E7DC4" w14:textId="77777777" w:rsidR="00537ACF" w:rsidRDefault="00537ACF">
      <w:pPr>
        <w:pStyle w:val="BodyText"/>
        <w:spacing w:before="5"/>
        <w:rPr>
          <w:sz w:val="9"/>
        </w:rPr>
      </w:pPr>
    </w:p>
    <w:p w14:paraId="246E7DC5" w14:textId="77777777" w:rsidR="00537ACF" w:rsidRDefault="00537ACF">
      <w:pPr>
        <w:pStyle w:val="BodyText"/>
        <w:rPr>
          <w:sz w:val="9"/>
        </w:rPr>
        <w:sectPr w:rsidR="00537ACF">
          <w:pgSz w:w="12240" w:h="15840"/>
          <w:pgMar w:top="780" w:right="1080" w:bottom="1160" w:left="1080" w:header="0" w:footer="930" w:gutter="0"/>
          <w:cols w:space="720"/>
        </w:sectPr>
      </w:pPr>
    </w:p>
    <w:p w14:paraId="246E7DC6" w14:textId="77777777" w:rsidR="00537ACF" w:rsidRDefault="00000000">
      <w:pPr>
        <w:pStyle w:val="ListParagraph"/>
        <w:numPr>
          <w:ilvl w:val="0"/>
          <w:numId w:val="3"/>
        </w:numPr>
        <w:tabs>
          <w:tab w:val="left" w:pos="366"/>
        </w:tabs>
        <w:spacing w:before="117"/>
        <w:ind w:left="366" w:hanging="171"/>
        <w:jc w:val="left"/>
        <w:rPr>
          <w:sz w:val="20"/>
        </w:rPr>
      </w:pPr>
      <w:bookmarkStart w:id="5" w:name="5.​Compensation__"/>
      <w:bookmarkEnd w:id="5"/>
      <w:r>
        <w:t>​</w:t>
      </w:r>
    </w:p>
    <w:p w14:paraId="246E7DC7" w14:textId="77777777" w:rsidR="00537ACF" w:rsidRDefault="00000000">
      <w:pPr>
        <w:pStyle w:val="ListParagraph"/>
        <w:numPr>
          <w:ilvl w:val="1"/>
          <w:numId w:val="3"/>
        </w:numPr>
        <w:tabs>
          <w:tab w:val="left" w:pos="442"/>
        </w:tabs>
        <w:spacing w:before="233"/>
        <w:ind w:left="442" w:hanging="247"/>
        <w:rPr>
          <w:sz w:val="20"/>
        </w:rPr>
      </w:pPr>
      <w:r>
        <w:t>​</w:t>
      </w:r>
    </w:p>
    <w:p w14:paraId="246E7DC8" w14:textId="77777777" w:rsidR="00537ACF" w:rsidRDefault="00000000">
      <w:pPr>
        <w:pStyle w:val="BodyText"/>
        <w:spacing w:before="69"/>
        <w:ind w:left="196"/>
      </w:pPr>
      <w:r>
        <w:br w:type="column"/>
      </w:r>
      <w:r>
        <w:rPr>
          <w:spacing w:val="-2"/>
        </w:rPr>
        <w:t>Compensation</w:t>
      </w:r>
    </w:p>
    <w:p w14:paraId="246E7DC9" w14:textId="77777777" w:rsidR="00537ACF" w:rsidRDefault="00000000">
      <w:pPr>
        <w:pStyle w:val="BodyText"/>
        <w:spacing w:before="54" w:line="283" w:lineRule="auto"/>
        <w:ind w:left="195"/>
      </w:pPr>
      <w:proofErr w:type="gramStart"/>
      <w:r>
        <w:t>In</w:t>
      </w:r>
      <w:r>
        <w:rPr>
          <w:spacing w:val="80"/>
          <w:w w:val="150"/>
        </w:rPr>
        <w:t xml:space="preserve"> </w:t>
      </w:r>
      <w:r>
        <w:t>the</w:t>
      </w:r>
      <w:r>
        <w:rPr>
          <w:spacing w:val="80"/>
          <w:w w:val="150"/>
        </w:rPr>
        <w:t xml:space="preserve"> </w:t>
      </w:r>
      <w:r>
        <w:t>event</w:t>
      </w:r>
      <w:r>
        <w:rPr>
          <w:spacing w:val="80"/>
          <w:w w:val="150"/>
        </w:rPr>
        <w:t xml:space="preserve"> </w:t>
      </w:r>
      <w:r>
        <w:t>that</w:t>
      </w:r>
      <w:proofErr w:type="gramEnd"/>
      <w:r>
        <w:rPr>
          <w:spacing w:val="80"/>
          <w:w w:val="150"/>
        </w:rPr>
        <w:t xml:space="preserve"> </w:t>
      </w:r>
      <w:r>
        <w:t>it</w:t>
      </w:r>
      <w:r>
        <w:rPr>
          <w:spacing w:val="80"/>
          <w:w w:val="150"/>
        </w:rPr>
        <w:t xml:space="preserve"> </w:t>
      </w:r>
      <w:r>
        <w:t>is</w:t>
      </w:r>
      <w:r>
        <w:rPr>
          <w:spacing w:val="80"/>
          <w:w w:val="150"/>
        </w:rPr>
        <w:t xml:space="preserve"> </w:t>
      </w:r>
      <w:r>
        <w:t>not</w:t>
      </w:r>
      <w:r>
        <w:rPr>
          <w:spacing w:val="80"/>
          <w:w w:val="150"/>
        </w:rPr>
        <w:t xml:space="preserve"> </w:t>
      </w:r>
      <w:r>
        <w:t>possible</w:t>
      </w:r>
      <w:r>
        <w:rPr>
          <w:spacing w:val="80"/>
          <w:w w:val="150"/>
        </w:rPr>
        <w:t xml:space="preserve"> </w:t>
      </w:r>
      <w:r>
        <w:t>to</w:t>
      </w:r>
      <w:r>
        <w:rPr>
          <w:spacing w:val="80"/>
          <w:w w:val="150"/>
        </w:rPr>
        <w:t xml:space="preserve"> </w:t>
      </w:r>
      <w:r>
        <w:t>preserve</w:t>
      </w:r>
      <w:r>
        <w:rPr>
          <w:spacing w:val="80"/>
          <w:w w:val="150"/>
        </w:rPr>
        <w:t xml:space="preserve"> </w:t>
      </w:r>
      <w:r>
        <w:t>continuation</w:t>
      </w:r>
      <w:r>
        <w:rPr>
          <w:spacing w:val="80"/>
          <w:w w:val="150"/>
        </w:rPr>
        <w:t xml:space="preserve"> </w:t>
      </w:r>
      <w:r>
        <w:t>of</w:t>
      </w:r>
      <w:r>
        <w:rPr>
          <w:spacing w:val="73"/>
          <w:w w:val="150"/>
        </w:rPr>
        <w:t xml:space="preserve"> </w:t>
      </w:r>
      <w:proofErr w:type="gramStart"/>
      <w:r>
        <w:t>study</w:t>
      </w:r>
      <w:proofErr w:type="gramEnd"/>
      <w:r>
        <w:t xml:space="preserve"> necessitating</w:t>
      </w:r>
      <w:r>
        <w:rPr>
          <w:spacing w:val="80"/>
        </w:rPr>
        <w:t xml:space="preserve"> </w:t>
      </w:r>
      <w:r>
        <w:t>a</w:t>
      </w:r>
      <w:r>
        <w:rPr>
          <w:spacing w:val="80"/>
        </w:rPr>
        <w:t xml:space="preserve"> </w:t>
      </w:r>
      <w:r>
        <w:t>transfer</w:t>
      </w:r>
      <w:r>
        <w:rPr>
          <w:spacing w:val="40"/>
        </w:rPr>
        <w:t xml:space="preserve"> </w:t>
      </w:r>
      <w:r>
        <w:t>to</w:t>
      </w:r>
      <w:r>
        <w:rPr>
          <w:spacing w:val="40"/>
        </w:rPr>
        <w:t xml:space="preserve"> </w:t>
      </w:r>
      <w:r>
        <w:t>an</w:t>
      </w:r>
      <w:r>
        <w:rPr>
          <w:spacing w:val="40"/>
        </w:rPr>
        <w:t xml:space="preserve"> </w:t>
      </w:r>
      <w:r>
        <w:t>alternative North Devon College</w:t>
      </w:r>
      <w:r>
        <w:rPr>
          <w:spacing w:val="40"/>
        </w:rPr>
        <w:t xml:space="preserve"> </w:t>
      </w:r>
      <w:r>
        <w:t>course,</w:t>
      </w:r>
      <w:r>
        <w:rPr>
          <w:spacing w:val="40"/>
        </w:rPr>
        <w:t xml:space="preserve"> </w:t>
      </w:r>
      <w:r>
        <w:t>the arrangements outlined in paragraph 4.1 above will apply.</w:t>
      </w:r>
    </w:p>
    <w:p w14:paraId="246E7DCA" w14:textId="77777777" w:rsidR="00537ACF" w:rsidRDefault="00537ACF">
      <w:pPr>
        <w:pStyle w:val="BodyText"/>
        <w:spacing w:line="283" w:lineRule="auto"/>
        <w:sectPr w:rsidR="00537ACF">
          <w:type w:val="continuous"/>
          <w:pgSz w:w="12240" w:h="15840"/>
          <w:pgMar w:top="1060" w:right="1080" w:bottom="1120" w:left="1080" w:header="0" w:footer="930" w:gutter="0"/>
          <w:cols w:num="2" w:space="720" w:equalWidth="0">
            <w:col w:w="484" w:space="221"/>
            <w:col w:w="9375"/>
          </w:cols>
        </w:sectPr>
      </w:pPr>
    </w:p>
    <w:p w14:paraId="246E7DCB" w14:textId="77777777" w:rsidR="00537ACF" w:rsidRDefault="00537ACF">
      <w:pPr>
        <w:pStyle w:val="BodyText"/>
        <w:rPr>
          <w:sz w:val="20"/>
        </w:rPr>
      </w:pPr>
    </w:p>
    <w:p w14:paraId="246E7DCC" w14:textId="77777777" w:rsidR="00537ACF" w:rsidRDefault="00537ACF">
      <w:pPr>
        <w:pStyle w:val="BodyText"/>
        <w:rPr>
          <w:sz w:val="20"/>
        </w:rPr>
      </w:pPr>
    </w:p>
    <w:p w14:paraId="246E7DCD" w14:textId="77777777" w:rsidR="00537ACF" w:rsidRDefault="00537ACF">
      <w:pPr>
        <w:pStyle w:val="BodyText"/>
        <w:spacing w:before="110" w:after="1"/>
        <w:rPr>
          <w:sz w:val="20"/>
        </w:rPr>
      </w:pPr>
    </w:p>
    <w:tbl>
      <w:tblPr>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60"/>
        <w:gridCol w:w="4380"/>
      </w:tblGrid>
      <w:tr w:rsidR="00537ACF" w14:paraId="246E7DD0" w14:textId="77777777">
        <w:trPr>
          <w:trHeight w:val="199"/>
        </w:trPr>
        <w:tc>
          <w:tcPr>
            <w:tcW w:w="4560" w:type="dxa"/>
          </w:tcPr>
          <w:p w14:paraId="246E7DCE" w14:textId="77777777" w:rsidR="00537ACF" w:rsidRDefault="00000000">
            <w:pPr>
              <w:pStyle w:val="TableParagraph"/>
              <w:spacing w:line="180" w:lineRule="exact"/>
              <w:rPr>
                <w:sz w:val="16"/>
              </w:rPr>
            </w:pPr>
            <w:r>
              <w:rPr>
                <w:sz w:val="16"/>
              </w:rPr>
              <w:t>Policy</w:t>
            </w:r>
            <w:r>
              <w:rPr>
                <w:spacing w:val="-7"/>
                <w:sz w:val="16"/>
              </w:rPr>
              <w:t xml:space="preserve"> </w:t>
            </w:r>
            <w:r>
              <w:rPr>
                <w:sz w:val="16"/>
              </w:rPr>
              <w:t>Name:</w:t>
            </w:r>
            <w:r>
              <w:rPr>
                <w:spacing w:val="-6"/>
                <w:sz w:val="16"/>
              </w:rPr>
              <w:t xml:space="preserve"> </w:t>
            </w:r>
            <w:r>
              <w:rPr>
                <w:sz w:val="16"/>
              </w:rPr>
              <w:t>Refund</w:t>
            </w:r>
            <w:r>
              <w:rPr>
                <w:spacing w:val="-7"/>
                <w:sz w:val="16"/>
              </w:rPr>
              <w:t xml:space="preserve"> </w:t>
            </w:r>
            <w:r>
              <w:rPr>
                <w:sz w:val="16"/>
              </w:rPr>
              <w:t>and</w:t>
            </w:r>
            <w:r>
              <w:rPr>
                <w:spacing w:val="-6"/>
                <w:sz w:val="16"/>
              </w:rPr>
              <w:t xml:space="preserve"> </w:t>
            </w:r>
            <w:r>
              <w:rPr>
                <w:sz w:val="16"/>
              </w:rPr>
              <w:t>Compensation</w:t>
            </w:r>
            <w:r>
              <w:rPr>
                <w:spacing w:val="-7"/>
                <w:sz w:val="16"/>
              </w:rPr>
              <w:t xml:space="preserve"> </w:t>
            </w:r>
            <w:r>
              <w:rPr>
                <w:spacing w:val="-2"/>
                <w:sz w:val="16"/>
              </w:rPr>
              <w:t>Policy</w:t>
            </w:r>
          </w:p>
        </w:tc>
        <w:tc>
          <w:tcPr>
            <w:tcW w:w="4380" w:type="dxa"/>
          </w:tcPr>
          <w:p w14:paraId="246E7DCF" w14:textId="77777777" w:rsidR="00537ACF" w:rsidRDefault="00000000">
            <w:pPr>
              <w:pStyle w:val="TableParagraph"/>
              <w:spacing w:line="180" w:lineRule="exact"/>
              <w:rPr>
                <w:sz w:val="16"/>
              </w:rPr>
            </w:pPr>
            <w:r>
              <w:rPr>
                <w:sz w:val="16"/>
              </w:rPr>
              <w:t>Policy</w:t>
            </w:r>
            <w:r>
              <w:rPr>
                <w:spacing w:val="-5"/>
                <w:sz w:val="16"/>
              </w:rPr>
              <w:t xml:space="preserve"> </w:t>
            </w:r>
            <w:r>
              <w:rPr>
                <w:sz w:val="16"/>
              </w:rPr>
              <w:t>No:</w:t>
            </w:r>
            <w:r>
              <w:rPr>
                <w:spacing w:val="-3"/>
                <w:sz w:val="16"/>
              </w:rPr>
              <w:t xml:space="preserve"> </w:t>
            </w:r>
            <w:r>
              <w:rPr>
                <w:spacing w:val="-2"/>
                <w:sz w:val="16"/>
              </w:rPr>
              <w:t>P128002</w:t>
            </w:r>
          </w:p>
        </w:tc>
      </w:tr>
      <w:tr w:rsidR="00537ACF" w14:paraId="246E7DD3" w14:textId="77777777">
        <w:trPr>
          <w:trHeight w:val="180"/>
        </w:trPr>
        <w:tc>
          <w:tcPr>
            <w:tcW w:w="4560" w:type="dxa"/>
          </w:tcPr>
          <w:p w14:paraId="246E7DD1" w14:textId="77777777" w:rsidR="00537ACF" w:rsidRDefault="00000000">
            <w:pPr>
              <w:pStyle w:val="TableParagraph"/>
              <w:rPr>
                <w:sz w:val="16"/>
              </w:rPr>
            </w:pPr>
            <w:r>
              <w:rPr>
                <w:sz w:val="16"/>
              </w:rPr>
              <w:t>Approved</w:t>
            </w:r>
            <w:r>
              <w:rPr>
                <w:spacing w:val="-10"/>
                <w:sz w:val="16"/>
              </w:rPr>
              <w:t xml:space="preserve"> </w:t>
            </w:r>
            <w:r>
              <w:rPr>
                <w:sz w:val="16"/>
              </w:rPr>
              <w:t>Date:</w:t>
            </w:r>
            <w:r>
              <w:rPr>
                <w:spacing w:val="-9"/>
                <w:sz w:val="16"/>
              </w:rPr>
              <w:t xml:space="preserve"> </w:t>
            </w:r>
            <w:r>
              <w:rPr>
                <w:sz w:val="16"/>
              </w:rPr>
              <w:t>January</w:t>
            </w:r>
            <w:r>
              <w:rPr>
                <w:spacing w:val="-9"/>
                <w:sz w:val="16"/>
              </w:rPr>
              <w:t xml:space="preserve"> </w:t>
            </w:r>
            <w:r>
              <w:rPr>
                <w:spacing w:val="-4"/>
                <w:sz w:val="16"/>
              </w:rPr>
              <w:t>2025</w:t>
            </w:r>
          </w:p>
        </w:tc>
        <w:tc>
          <w:tcPr>
            <w:tcW w:w="4380" w:type="dxa"/>
          </w:tcPr>
          <w:p w14:paraId="246E7DD2" w14:textId="77777777" w:rsidR="00537ACF" w:rsidRDefault="00000000">
            <w:pPr>
              <w:pStyle w:val="TableParagraph"/>
              <w:rPr>
                <w:sz w:val="16"/>
              </w:rPr>
            </w:pPr>
            <w:r>
              <w:rPr>
                <w:sz w:val="16"/>
              </w:rPr>
              <w:t>Review</w:t>
            </w:r>
            <w:r>
              <w:rPr>
                <w:spacing w:val="-8"/>
                <w:sz w:val="16"/>
              </w:rPr>
              <w:t xml:space="preserve"> </w:t>
            </w:r>
            <w:r>
              <w:rPr>
                <w:sz w:val="16"/>
              </w:rPr>
              <w:t>Date:</w:t>
            </w:r>
            <w:r>
              <w:rPr>
                <w:spacing w:val="-6"/>
                <w:sz w:val="16"/>
              </w:rPr>
              <w:t xml:space="preserve"> </w:t>
            </w:r>
            <w:r>
              <w:rPr>
                <w:sz w:val="16"/>
              </w:rPr>
              <w:t>January</w:t>
            </w:r>
            <w:r>
              <w:rPr>
                <w:spacing w:val="-7"/>
                <w:sz w:val="16"/>
              </w:rPr>
              <w:t xml:space="preserve"> </w:t>
            </w:r>
            <w:r>
              <w:rPr>
                <w:spacing w:val="-4"/>
                <w:sz w:val="16"/>
              </w:rPr>
              <w:t>2026</w:t>
            </w:r>
          </w:p>
        </w:tc>
      </w:tr>
      <w:tr w:rsidR="00537ACF" w14:paraId="246E7DD6" w14:textId="77777777">
        <w:trPr>
          <w:trHeight w:val="199"/>
        </w:trPr>
        <w:tc>
          <w:tcPr>
            <w:tcW w:w="4560" w:type="dxa"/>
          </w:tcPr>
          <w:p w14:paraId="246E7DD4" w14:textId="77777777" w:rsidR="00537ACF" w:rsidRDefault="00000000">
            <w:pPr>
              <w:pStyle w:val="TableParagraph"/>
              <w:spacing w:line="180" w:lineRule="exact"/>
              <w:rPr>
                <w:sz w:val="16"/>
              </w:rPr>
            </w:pPr>
            <w:r>
              <w:rPr>
                <w:sz w:val="16"/>
              </w:rPr>
              <w:t>Approved</w:t>
            </w:r>
            <w:r>
              <w:rPr>
                <w:spacing w:val="-10"/>
                <w:sz w:val="16"/>
              </w:rPr>
              <w:t xml:space="preserve"> </w:t>
            </w:r>
            <w:r>
              <w:rPr>
                <w:sz w:val="16"/>
              </w:rPr>
              <w:t>by:</w:t>
            </w:r>
            <w:r>
              <w:rPr>
                <w:spacing w:val="-9"/>
                <w:sz w:val="16"/>
              </w:rPr>
              <w:t xml:space="preserve"> </w:t>
            </w:r>
            <w:r>
              <w:rPr>
                <w:sz w:val="16"/>
              </w:rPr>
              <w:t>College</w:t>
            </w:r>
            <w:r>
              <w:rPr>
                <w:spacing w:val="-9"/>
                <w:sz w:val="16"/>
              </w:rPr>
              <w:t xml:space="preserve"> </w:t>
            </w:r>
            <w:r>
              <w:rPr>
                <w:sz w:val="16"/>
              </w:rPr>
              <w:t>Leadership</w:t>
            </w:r>
            <w:r>
              <w:rPr>
                <w:spacing w:val="-10"/>
                <w:sz w:val="16"/>
              </w:rPr>
              <w:t xml:space="preserve"> </w:t>
            </w:r>
            <w:r>
              <w:rPr>
                <w:spacing w:val="-4"/>
                <w:sz w:val="16"/>
              </w:rPr>
              <w:t>Team</w:t>
            </w:r>
          </w:p>
        </w:tc>
        <w:tc>
          <w:tcPr>
            <w:tcW w:w="4380" w:type="dxa"/>
          </w:tcPr>
          <w:p w14:paraId="246E7DD5" w14:textId="77777777" w:rsidR="00537ACF" w:rsidRDefault="00000000">
            <w:pPr>
              <w:pStyle w:val="TableParagraph"/>
              <w:spacing w:line="180" w:lineRule="exact"/>
              <w:rPr>
                <w:sz w:val="16"/>
              </w:rPr>
            </w:pPr>
            <w:proofErr w:type="spellStart"/>
            <w:r>
              <w:rPr>
                <w:sz w:val="16"/>
              </w:rPr>
              <w:t>EqIA</w:t>
            </w:r>
            <w:proofErr w:type="spellEnd"/>
            <w:r>
              <w:rPr>
                <w:spacing w:val="-11"/>
                <w:sz w:val="16"/>
              </w:rPr>
              <w:t xml:space="preserve"> </w:t>
            </w:r>
            <w:r>
              <w:rPr>
                <w:sz w:val="16"/>
              </w:rPr>
              <w:t>Completed:</w:t>
            </w:r>
            <w:r>
              <w:rPr>
                <w:spacing w:val="-10"/>
                <w:sz w:val="16"/>
              </w:rPr>
              <w:t xml:space="preserve"> </w:t>
            </w:r>
            <w:r>
              <w:rPr>
                <w:spacing w:val="-5"/>
                <w:sz w:val="16"/>
              </w:rPr>
              <w:t>Yes</w:t>
            </w:r>
          </w:p>
        </w:tc>
      </w:tr>
      <w:tr w:rsidR="00537ACF" w14:paraId="246E7DD9" w14:textId="77777777">
        <w:trPr>
          <w:trHeight w:val="180"/>
        </w:trPr>
        <w:tc>
          <w:tcPr>
            <w:tcW w:w="4560" w:type="dxa"/>
          </w:tcPr>
          <w:p w14:paraId="246E7DD7" w14:textId="77777777" w:rsidR="00537ACF" w:rsidRDefault="00000000">
            <w:pPr>
              <w:pStyle w:val="TableParagraph"/>
              <w:rPr>
                <w:sz w:val="16"/>
              </w:rPr>
            </w:pPr>
            <w:r>
              <w:rPr>
                <w:sz w:val="16"/>
              </w:rPr>
              <w:t>Author:</w:t>
            </w:r>
            <w:r>
              <w:rPr>
                <w:spacing w:val="-6"/>
                <w:sz w:val="16"/>
              </w:rPr>
              <w:t xml:space="preserve"> </w:t>
            </w:r>
            <w:r>
              <w:rPr>
                <w:sz w:val="16"/>
              </w:rPr>
              <w:t>Vice</w:t>
            </w:r>
            <w:r>
              <w:rPr>
                <w:spacing w:val="-5"/>
                <w:sz w:val="16"/>
              </w:rPr>
              <w:t xml:space="preserve"> </w:t>
            </w:r>
            <w:r>
              <w:rPr>
                <w:spacing w:val="-2"/>
                <w:sz w:val="16"/>
              </w:rPr>
              <w:t>Principal</w:t>
            </w:r>
          </w:p>
        </w:tc>
        <w:tc>
          <w:tcPr>
            <w:tcW w:w="4380" w:type="dxa"/>
          </w:tcPr>
          <w:p w14:paraId="246E7DD8" w14:textId="77777777" w:rsidR="00537ACF" w:rsidRDefault="00000000">
            <w:pPr>
              <w:pStyle w:val="TableParagraph"/>
              <w:rPr>
                <w:sz w:val="16"/>
              </w:rPr>
            </w:pPr>
            <w:r>
              <w:rPr>
                <w:sz w:val="16"/>
              </w:rPr>
              <w:t>Monitoring</w:t>
            </w:r>
            <w:r>
              <w:rPr>
                <w:spacing w:val="-10"/>
                <w:sz w:val="16"/>
              </w:rPr>
              <w:t xml:space="preserve"> </w:t>
            </w:r>
            <w:r>
              <w:rPr>
                <w:sz w:val="16"/>
              </w:rPr>
              <w:t>&amp;</w:t>
            </w:r>
            <w:r>
              <w:rPr>
                <w:spacing w:val="-10"/>
                <w:sz w:val="16"/>
              </w:rPr>
              <w:t xml:space="preserve"> </w:t>
            </w:r>
            <w:r>
              <w:rPr>
                <w:sz w:val="16"/>
              </w:rPr>
              <w:t>Evaluation:</w:t>
            </w:r>
            <w:r>
              <w:rPr>
                <w:spacing w:val="-9"/>
                <w:sz w:val="16"/>
              </w:rPr>
              <w:t xml:space="preserve"> </w:t>
            </w:r>
            <w:r>
              <w:rPr>
                <w:sz w:val="16"/>
              </w:rPr>
              <w:t>College</w:t>
            </w:r>
            <w:r>
              <w:rPr>
                <w:spacing w:val="-9"/>
                <w:sz w:val="16"/>
              </w:rPr>
              <w:t xml:space="preserve"> </w:t>
            </w:r>
            <w:r>
              <w:rPr>
                <w:sz w:val="16"/>
              </w:rPr>
              <w:t>Leadership</w:t>
            </w:r>
            <w:r>
              <w:rPr>
                <w:spacing w:val="-10"/>
                <w:sz w:val="16"/>
              </w:rPr>
              <w:t xml:space="preserve"> </w:t>
            </w:r>
            <w:r>
              <w:rPr>
                <w:spacing w:val="-4"/>
                <w:sz w:val="16"/>
              </w:rPr>
              <w:t>Team</w:t>
            </w:r>
          </w:p>
        </w:tc>
      </w:tr>
    </w:tbl>
    <w:p w14:paraId="246E7DDA" w14:textId="77777777" w:rsidR="00537ACF" w:rsidRDefault="00537ACF">
      <w:pPr>
        <w:pStyle w:val="TableParagraph"/>
        <w:rPr>
          <w:sz w:val="16"/>
        </w:rPr>
        <w:sectPr w:rsidR="00537ACF">
          <w:type w:val="continuous"/>
          <w:pgSz w:w="12240" w:h="15840"/>
          <w:pgMar w:top="1060" w:right="1080" w:bottom="1120" w:left="1080" w:header="0" w:footer="930" w:gutter="0"/>
          <w:cols w:space="720"/>
        </w:sectPr>
      </w:pPr>
    </w:p>
    <w:p w14:paraId="246E7DDB" w14:textId="77777777" w:rsidR="00537ACF" w:rsidRDefault="00000000">
      <w:pPr>
        <w:pStyle w:val="ListParagraph"/>
        <w:numPr>
          <w:ilvl w:val="1"/>
          <w:numId w:val="3"/>
        </w:numPr>
        <w:tabs>
          <w:tab w:val="left" w:pos="899"/>
          <w:tab w:val="left" w:pos="901"/>
        </w:tabs>
        <w:spacing w:before="69" w:line="211" w:lineRule="auto"/>
        <w:ind w:right="386"/>
        <w:jc w:val="both"/>
      </w:pPr>
      <w:r>
        <w:lastRenderedPageBreak/>
        <w:t>Where it is</w:t>
      </w:r>
      <w:r>
        <w:rPr>
          <w:spacing w:val="-5"/>
        </w:rPr>
        <w:t xml:space="preserve"> </w:t>
      </w:r>
      <w:r>
        <w:t>necessary</w:t>
      </w:r>
      <w:r>
        <w:rPr>
          <w:spacing w:val="-5"/>
        </w:rPr>
        <w:t xml:space="preserve"> </w:t>
      </w:r>
      <w:r>
        <w:t>as</w:t>
      </w:r>
      <w:r>
        <w:rPr>
          <w:spacing w:val="-5"/>
        </w:rPr>
        <w:t xml:space="preserve"> </w:t>
      </w:r>
      <w:r>
        <w:t>a</w:t>
      </w:r>
      <w:r>
        <w:rPr>
          <w:spacing w:val="-5"/>
        </w:rPr>
        <w:t xml:space="preserve"> </w:t>
      </w:r>
      <w:r>
        <w:t>result</w:t>
      </w:r>
      <w:r>
        <w:rPr>
          <w:spacing w:val="-5"/>
        </w:rPr>
        <w:t xml:space="preserve"> </w:t>
      </w:r>
      <w:r>
        <w:t>of</w:t>
      </w:r>
      <w:r>
        <w:rPr>
          <w:spacing w:val="-5"/>
        </w:rPr>
        <w:t xml:space="preserve"> </w:t>
      </w:r>
      <w:r>
        <w:t>action</w:t>
      </w:r>
      <w:r>
        <w:rPr>
          <w:spacing w:val="-5"/>
        </w:rPr>
        <w:t xml:space="preserve"> </w:t>
      </w:r>
      <w:r>
        <w:t>by</w:t>
      </w:r>
      <w:r>
        <w:rPr>
          <w:spacing w:val="-5"/>
        </w:rPr>
        <w:t xml:space="preserve"> </w:t>
      </w:r>
      <w:r>
        <w:t>the</w:t>
      </w:r>
      <w:r>
        <w:rPr>
          <w:spacing w:val="-5"/>
        </w:rPr>
        <w:t xml:space="preserve"> </w:t>
      </w:r>
      <w:r>
        <w:t>college</w:t>
      </w:r>
      <w:r>
        <w:rPr>
          <w:spacing w:val="-5"/>
        </w:rPr>
        <w:t xml:space="preserve"> </w:t>
      </w:r>
      <w:r>
        <w:t>(such</w:t>
      </w:r>
      <w:r>
        <w:rPr>
          <w:spacing w:val="-5"/>
        </w:rPr>
        <w:t xml:space="preserve"> </w:t>
      </w:r>
      <w:r>
        <w:t>as</w:t>
      </w:r>
      <w:r>
        <w:rPr>
          <w:spacing w:val="-5"/>
        </w:rPr>
        <w:t xml:space="preserve"> </w:t>
      </w:r>
      <w:r>
        <w:t>course</w:t>
      </w:r>
      <w:r>
        <w:rPr>
          <w:spacing w:val="-5"/>
        </w:rPr>
        <w:t xml:space="preserve"> </w:t>
      </w:r>
      <w:r>
        <w:t>closure) for students to transfer to an alternative provider or there is a change in the location of the course (which was not notiﬁed to the student prior to the commencement of the academic year) the college will consider appropriate compensation for additional travel or other costs directly attributable to the non-preservation of continuation of study.</w:t>
      </w:r>
    </w:p>
    <w:p w14:paraId="246E7DDC" w14:textId="77777777" w:rsidR="00537ACF" w:rsidRDefault="00000000">
      <w:pPr>
        <w:pStyle w:val="ListParagraph"/>
        <w:numPr>
          <w:ilvl w:val="1"/>
          <w:numId w:val="3"/>
        </w:numPr>
        <w:tabs>
          <w:tab w:val="left" w:pos="899"/>
          <w:tab w:val="left" w:pos="901"/>
        </w:tabs>
        <w:spacing w:before="275" w:line="211" w:lineRule="auto"/>
        <w:ind w:right="386"/>
        <w:jc w:val="both"/>
      </w:pPr>
      <w:r>
        <w:t>The college’s priority will always be to ensure that students receive the education experience outlined in college course information (whether on-line</w:t>
      </w:r>
      <w:r>
        <w:rPr>
          <w:spacing w:val="40"/>
        </w:rPr>
        <w:t xml:space="preserve"> </w:t>
      </w:r>
      <w:r>
        <w:t xml:space="preserve">or in hard copy format) and their learning agreement. </w:t>
      </w:r>
      <w:proofErr w:type="gramStart"/>
      <w:r>
        <w:t>Where as</w:t>
      </w:r>
      <w:proofErr w:type="gramEnd"/>
      <w:r>
        <w:t xml:space="preserve"> a result of an investigation through the Complaints Policy and Procedures it is concluded that this has not been the case appropriate ﬁnancial or other compensation may be offered.</w:t>
      </w:r>
    </w:p>
    <w:p w14:paraId="246E7DDD" w14:textId="77777777" w:rsidR="00537ACF" w:rsidRDefault="00000000">
      <w:pPr>
        <w:pStyle w:val="ListParagraph"/>
        <w:numPr>
          <w:ilvl w:val="1"/>
          <w:numId w:val="3"/>
        </w:numPr>
        <w:tabs>
          <w:tab w:val="left" w:pos="899"/>
          <w:tab w:val="left" w:pos="901"/>
        </w:tabs>
        <w:spacing w:before="276" w:line="211" w:lineRule="auto"/>
        <w:ind w:right="390"/>
        <w:jc w:val="both"/>
      </w:pPr>
      <w:r>
        <w:t xml:space="preserve">The college is </w:t>
      </w:r>
      <w:proofErr w:type="spellStart"/>
      <w:r>
        <w:t>cognisant</w:t>
      </w:r>
      <w:proofErr w:type="spellEnd"/>
      <w:r>
        <w:t xml:space="preserve"> of Ofﬁce of the Independent Adjudicator (OIA) guidance on considering whether it is appropriate to recommend compensation payments to higher education students for distress and inconvenience and the following guidelines will apply in in such cases:</w:t>
      </w:r>
    </w:p>
    <w:p w14:paraId="246E7DDE" w14:textId="77777777" w:rsidR="00537ACF" w:rsidRDefault="00537ACF">
      <w:pPr>
        <w:pStyle w:val="BodyText"/>
        <w:rPr>
          <w:sz w:val="20"/>
        </w:rPr>
      </w:pPr>
    </w:p>
    <w:p w14:paraId="246E7DDF" w14:textId="77777777" w:rsidR="00537ACF" w:rsidRDefault="00537ACF">
      <w:pPr>
        <w:pStyle w:val="BodyText"/>
        <w:spacing w:before="256" w:after="1"/>
        <w:rPr>
          <w:sz w:val="20"/>
        </w:rPr>
      </w:pPr>
    </w:p>
    <w:tbl>
      <w:tblPr>
        <w:tblW w:w="0" w:type="auto"/>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00"/>
        <w:gridCol w:w="4380"/>
      </w:tblGrid>
      <w:tr w:rsidR="00537ACF" w14:paraId="246E7DE2" w14:textId="77777777">
        <w:trPr>
          <w:trHeight w:val="480"/>
        </w:trPr>
        <w:tc>
          <w:tcPr>
            <w:tcW w:w="8780" w:type="dxa"/>
            <w:gridSpan w:val="2"/>
            <w:shd w:val="clear" w:color="auto" w:fill="93CCDB"/>
          </w:tcPr>
          <w:p w14:paraId="246E7DE0" w14:textId="77777777" w:rsidR="00537ACF" w:rsidRDefault="00000000">
            <w:pPr>
              <w:pStyle w:val="TableParagraph"/>
              <w:spacing w:line="229" w:lineRule="exact"/>
              <w:ind w:left="27"/>
              <w:jc w:val="center"/>
              <w:rPr>
                <w:sz w:val="20"/>
              </w:rPr>
            </w:pPr>
            <w:r>
              <w:rPr>
                <w:sz w:val="20"/>
              </w:rPr>
              <w:t>Indicative</w:t>
            </w:r>
            <w:r>
              <w:rPr>
                <w:spacing w:val="-12"/>
                <w:sz w:val="20"/>
              </w:rPr>
              <w:t xml:space="preserve"> </w:t>
            </w:r>
            <w:r>
              <w:rPr>
                <w:sz w:val="20"/>
              </w:rPr>
              <w:t>Compensation</w:t>
            </w:r>
            <w:r>
              <w:rPr>
                <w:spacing w:val="-11"/>
                <w:sz w:val="20"/>
              </w:rPr>
              <w:t xml:space="preserve"> </w:t>
            </w:r>
            <w:r>
              <w:rPr>
                <w:sz w:val="20"/>
              </w:rPr>
              <w:t>Bands</w:t>
            </w:r>
            <w:r>
              <w:rPr>
                <w:spacing w:val="-12"/>
                <w:sz w:val="20"/>
              </w:rPr>
              <w:t xml:space="preserve"> </w:t>
            </w:r>
            <w:r>
              <w:rPr>
                <w:sz w:val="20"/>
              </w:rPr>
              <w:t>Distress</w:t>
            </w:r>
            <w:r>
              <w:rPr>
                <w:spacing w:val="-11"/>
                <w:sz w:val="20"/>
              </w:rPr>
              <w:t xml:space="preserve"> </w:t>
            </w:r>
            <w:r>
              <w:rPr>
                <w:sz w:val="20"/>
              </w:rPr>
              <w:t>and</w:t>
            </w:r>
            <w:r>
              <w:rPr>
                <w:spacing w:val="-11"/>
                <w:sz w:val="20"/>
              </w:rPr>
              <w:t xml:space="preserve"> </w:t>
            </w:r>
            <w:r>
              <w:rPr>
                <w:sz w:val="20"/>
              </w:rPr>
              <w:t>Inconvenience</w:t>
            </w:r>
            <w:r>
              <w:rPr>
                <w:spacing w:val="-12"/>
                <w:sz w:val="20"/>
              </w:rPr>
              <w:t xml:space="preserve"> </w:t>
            </w:r>
            <w:r>
              <w:rPr>
                <w:sz w:val="20"/>
              </w:rPr>
              <w:t>Awards</w:t>
            </w:r>
            <w:r>
              <w:rPr>
                <w:spacing w:val="-11"/>
                <w:sz w:val="20"/>
              </w:rPr>
              <w:t xml:space="preserve"> </w:t>
            </w:r>
            <w:r>
              <w:rPr>
                <w:sz w:val="20"/>
              </w:rPr>
              <w:t>for</w:t>
            </w:r>
            <w:r>
              <w:rPr>
                <w:spacing w:val="-11"/>
                <w:sz w:val="20"/>
              </w:rPr>
              <w:t xml:space="preserve"> </w:t>
            </w:r>
            <w:r>
              <w:rPr>
                <w:spacing w:val="-2"/>
                <w:sz w:val="20"/>
              </w:rPr>
              <w:t>Higher</w:t>
            </w:r>
          </w:p>
          <w:p w14:paraId="246E7DE1" w14:textId="77777777" w:rsidR="00537ACF" w:rsidRDefault="00000000">
            <w:pPr>
              <w:pStyle w:val="TableParagraph"/>
              <w:spacing w:line="231" w:lineRule="exact"/>
              <w:ind w:left="27"/>
              <w:jc w:val="center"/>
              <w:rPr>
                <w:sz w:val="20"/>
              </w:rPr>
            </w:pPr>
            <w:r>
              <w:rPr>
                <w:sz w:val="20"/>
              </w:rPr>
              <w:t>Education</w:t>
            </w:r>
            <w:r>
              <w:rPr>
                <w:spacing w:val="-10"/>
                <w:sz w:val="20"/>
              </w:rPr>
              <w:t xml:space="preserve"> </w:t>
            </w:r>
            <w:r>
              <w:rPr>
                <w:spacing w:val="-2"/>
                <w:sz w:val="20"/>
              </w:rPr>
              <w:t>Students</w:t>
            </w:r>
          </w:p>
        </w:tc>
      </w:tr>
      <w:tr w:rsidR="00537ACF" w14:paraId="246E7DE5" w14:textId="77777777">
        <w:trPr>
          <w:trHeight w:val="239"/>
        </w:trPr>
        <w:tc>
          <w:tcPr>
            <w:tcW w:w="4400" w:type="dxa"/>
            <w:shd w:val="clear" w:color="auto" w:fill="D99494"/>
          </w:tcPr>
          <w:p w14:paraId="246E7DE3" w14:textId="77777777" w:rsidR="00537ACF" w:rsidRDefault="00000000">
            <w:pPr>
              <w:pStyle w:val="TableParagraph"/>
              <w:spacing w:line="220" w:lineRule="exact"/>
              <w:ind w:left="27"/>
              <w:jc w:val="center"/>
              <w:rPr>
                <w:sz w:val="20"/>
              </w:rPr>
            </w:pPr>
            <w:r>
              <w:rPr>
                <w:sz w:val="20"/>
              </w:rPr>
              <w:t>Level</w:t>
            </w:r>
            <w:r>
              <w:rPr>
                <w:spacing w:val="-9"/>
                <w:sz w:val="20"/>
              </w:rPr>
              <w:t xml:space="preserve"> </w:t>
            </w:r>
            <w:r>
              <w:rPr>
                <w:sz w:val="20"/>
              </w:rPr>
              <w:t>of</w:t>
            </w:r>
            <w:r>
              <w:rPr>
                <w:spacing w:val="-6"/>
                <w:sz w:val="20"/>
              </w:rPr>
              <w:t xml:space="preserve"> </w:t>
            </w:r>
            <w:r>
              <w:rPr>
                <w:sz w:val="20"/>
              </w:rPr>
              <w:t>distress</w:t>
            </w:r>
            <w:r>
              <w:rPr>
                <w:spacing w:val="-7"/>
                <w:sz w:val="20"/>
              </w:rPr>
              <w:t xml:space="preserve"> </w:t>
            </w:r>
            <w:r>
              <w:rPr>
                <w:sz w:val="20"/>
              </w:rPr>
              <w:t>and</w:t>
            </w:r>
            <w:r>
              <w:rPr>
                <w:spacing w:val="-6"/>
                <w:sz w:val="20"/>
              </w:rPr>
              <w:t xml:space="preserve"> </w:t>
            </w:r>
            <w:r>
              <w:rPr>
                <w:spacing w:val="-2"/>
                <w:sz w:val="20"/>
              </w:rPr>
              <w:t>inconvenience</w:t>
            </w:r>
          </w:p>
        </w:tc>
        <w:tc>
          <w:tcPr>
            <w:tcW w:w="4380" w:type="dxa"/>
            <w:shd w:val="clear" w:color="auto" w:fill="D99494"/>
          </w:tcPr>
          <w:p w14:paraId="246E7DE4" w14:textId="77777777" w:rsidR="00537ACF" w:rsidRDefault="00000000">
            <w:pPr>
              <w:pStyle w:val="TableParagraph"/>
              <w:spacing w:line="220" w:lineRule="exact"/>
              <w:ind w:left="22"/>
              <w:jc w:val="center"/>
              <w:rPr>
                <w:sz w:val="20"/>
              </w:rPr>
            </w:pPr>
            <w:r>
              <w:rPr>
                <w:sz w:val="20"/>
              </w:rPr>
              <w:t>Indicative</w:t>
            </w:r>
            <w:r>
              <w:rPr>
                <w:spacing w:val="-13"/>
                <w:sz w:val="20"/>
              </w:rPr>
              <w:t xml:space="preserve"> </w:t>
            </w:r>
            <w:r>
              <w:rPr>
                <w:spacing w:val="-2"/>
                <w:sz w:val="20"/>
              </w:rPr>
              <w:t>compensation</w:t>
            </w:r>
          </w:p>
        </w:tc>
      </w:tr>
      <w:tr w:rsidR="00537ACF" w14:paraId="246E7DE8" w14:textId="77777777">
        <w:trPr>
          <w:trHeight w:val="239"/>
        </w:trPr>
        <w:tc>
          <w:tcPr>
            <w:tcW w:w="4400" w:type="dxa"/>
          </w:tcPr>
          <w:p w14:paraId="246E7DE6" w14:textId="77777777" w:rsidR="00537ACF" w:rsidRDefault="00000000">
            <w:pPr>
              <w:pStyle w:val="TableParagraph"/>
              <w:spacing w:line="220" w:lineRule="exact"/>
              <w:ind w:left="27"/>
              <w:jc w:val="center"/>
              <w:rPr>
                <w:sz w:val="20"/>
              </w:rPr>
            </w:pPr>
            <w:r>
              <w:rPr>
                <w:spacing w:val="-2"/>
                <w:sz w:val="20"/>
              </w:rPr>
              <w:t>Moderate</w:t>
            </w:r>
          </w:p>
        </w:tc>
        <w:tc>
          <w:tcPr>
            <w:tcW w:w="4380" w:type="dxa"/>
          </w:tcPr>
          <w:p w14:paraId="246E7DE7" w14:textId="77777777" w:rsidR="00537ACF" w:rsidRDefault="00000000">
            <w:pPr>
              <w:pStyle w:val="TableParagraph"/>
              <w:spacing w:line="220" w:lineRule="exact"/>
              <w:ind w:left="22"/>
              <w:jc w:val="center"/>
              <w:rPr>
                <w:sz w:val="20"/>
              </w:rPr>
            </w:pPr>
            <w:r>
              <w:rPr>
                <w:sz w:val="20"/>
              </w:rPr>
              <w:t>Up</w:t>
            </w:r>
            <w:r>
              <w:rPr>
                <w:spacing w:val="-4"/>
                <w:sz w:val="20"/>
              </w:rPr>
              <w:t xml:space="preserve"> </w:t>
            </w:r>
            <w:r>
              <w:rPr>
                <w:sz w:val="20"/>
              </w:rPr>
              <w:t>to</w:t>
            </w:r>
            <w:r>
              <w:rPr>
                <w:spacing w:val="-3"/>
                <w:sz w:val="20"/>
              </w:rPr>
              <w:t xml:space="preserve"> </w:t>
            </w:r>
            <w:r>
              <w:rPr>
                <w:spacing w:val="-4"/>
                <w:sz w:val="20"/>
              </w:rPr>
              <w:t>£500</w:t>
            </w:r>
          </w:p>
        </w:tc>
      </w:tr>
      <w:tr w:rsidR="00537ACF" w14:paraId="246E7DEB" w14:textId="77777777">
        <w:trPr>
          <w:trHeight w:val="240"/>
        </w:trPr>
        <w:tc>
          <w:tcPr>
            <w:tcW w:w="4400" w:type="dxa"/>
          </w:tcPr>
          <w:p w14:paraId="246E7DE9" w14:textId="77777777" w:rsidR="00537ACF" w:rsidRDefault="00000000">
            <w:pPr>
              <w:pStyle w:val="TableParagraph"/>
              <w:spacing w:line="220" w:lineRule="exact"/>
              <w:ind w:left="27"/>
              <w:jc w:val="center"/>
              <w:rPr>
                <w:sz w:val="20"/>
              </w:rPr>
            </w:pPr>
            <w:r>
              <w:rPr>
                <w:spacing w:val="-2"/>
                <w:sz w:val="20"/>
              </w:rPr>
              <w:t>Substantial</w:t>
            </w:r>
          </w:p>
        </w:tc>
        <w:tc>
          <w:tcPr>
            <w:tcW w:w="4380" w:type="dxa"/>
          </w:tcPr>
          <w:p w14:paraId="246E7DEA" w14:textId="77777777" w:rsidR="00537ACF" w:rsidRDefault="00000000">
            <w:pPr>
              <w:pStyle w:val="TableParagraph"/>
              <w:spacing w:line="220" w:lineRule="exact"/>
              <w:ind w:left="22"/>
              <w:jc w:val="center"/>
              <w:rPr>
                <w:sz w:val="20"/>
              </w:rPr>
            </w:pPr>
            <w:r>
              <w:rPr>
                <w:sz w:val="20"/>
              </w:rPr>
              <w:t>Between</w:t>
            </w:r>
            <w:r>
              <w:rPr>
                <w:spacing w:val="-7"/>
                <w:sz w:val="20"/>
              </w:rPr>
              <w:t xml:space="preserve"> </w:t>
            </w:r>
            <w:r>
              <w:rPr>
                <w:sz w:val="20"/>
              </w:rPr>
              <w:t>£501</w:t>
            </w:r>
            <w:r>
              <w:rPr>
                <w:spacing w:val="-7"/>
                <w:sz w:val="20"/>
              </w:rPr>
              <w:t xml:space="preserve"> </w:t>
            </w:r>
            <w:r>
              <w:rPr>
                <w:sz w:val="20"/>
              </w:rPr>
              <w:t>and</w:t>
            </w:r>
            <w:r>
              <w:rPr>
                <w:spacing w:val="-7"/>
                <w:sz w:val="20"/>
              </w:rPr>
              <w:t xml:space="preserve"> </w:t>
            </w:r>
            <w:r>
              <w:rPr>
                <w:spacing w:val="-2"/>
                <w:sz w:val="20"/>
              </w:rPr>
              <w:t>£2,000</w:t>
            </w:r>
          </w:p>
        </w:tc>
      </w:tr>
      <w:tr w:rsidR="00537ACF" w14:paraId="246E7DEE" w14:textId="77777777">
        <w:trPr>
          <w:trHeight w:val="240"/>
        </w:trPr>
        <w:tc>
          <w:tcPr>
            <w:tcW w:w="4400" w:type="dxa"/>
          </w:tcPr>
          <w:p w14:paraId="246E7DEC" w14:textId="77777777" w:rsidR="00537ACF" w:rsidRDefault="00000000">
            <w:pPr>
              <w:pStyle w:val="TableParagraph"/>
              <w:spacing w:line="220" w:lineRule="exact"/>
              <w:ind w:left="27"/>
              <w:jc w:val="center"/>
              <w:rPr>
                <w:sz w:val="20"/>
              </w:rPr>
            </w:pPr>
            <w:r>
              <w:rPr>
                <w:spacing w:val="-2"/>
                <w:sz w:val="20"/>
              </w:rPr>
              <w:t>Severe</w:t>
            </w:r>
          </w:p>
        </w:tc>
        <w:tc>
          <w:tcPr>
            <w:tcW w:w="4380" w:type="dxa"/>
          </w:tcPr>
          <w:p w14:paraId="246E7DED" w14:textId="77777777" w:rsidR="00537ACF" w:rsidRDefault="00000000">
            <w:pPr>
              <w:pStyle w:val="TableParagraph"/>
              <w:spacing w:line="220" w:lineRule="exact"/>
              <w:ind w:left="22"/>
              <w:jc w:val="center"/>
              <w:rPr>
                <w:sz w:val="20"/>
              </w:rPr>
            </w:pPr>
            <w:r>
              <w:rPr>
                <w:sz w:val="20"/>
              </w:rPr>
              <w:t>Between</w:t>
            </w:r>
            <w:r>
              <w:rPr>
                <w:spacing w:val="-8"/>
                <w:sz w:val="20"/>
              </w:rPr>
              <w:t xml:space="preserve"> </w:t>
            </w:r>
            <w:r>
              <w:rPr>
                <w:sz w:val="20"/>
              </w:rPr>
              <w:t>£2,001</w:t>
            </w:r>
            <w:r>
              <w:rPr>
                <w:spacing w:val="-8"/>
                <w:sz w:val="20"/>
              </w:rPr>
              <w:t xml:space="preserve"> </w:t>
            </w:r>
            <w:r>
              <w:rPr>
                <w:sz w:val="20"/>
              </w:rPr>
              <w:t>and</w:t>
            </w:r>
            <w:r>
              <w:rPr>
                <w:spacing w:val="-7"/>
                <w:sz w:val="20"/>
              </w:rPr>
              <w:t xml:space="preserve"> </w:t>
            </w:r>
            <w:r>
              <w:rPr>
                <w:spacing w:val="-2"/>
                <w:sz w:val="20"/>
              </w:rPr>
              <w:t>£5,000</w:t>
            </w:r>
          </w:p>
        </w:tc>
      </w:tr>
    </w:tbl>
    <w:p w14:paraId="246E7DEF" w14:textId="77777777" w:rsidR="00537ACF" w:rsidRDefault="00000000">
      <w:pPr>
        <w:pStyle w:val="BodyText"/>
        <w:spacing w:before="264" w:line="211" w:lineRule="auto"/>
        <w:ind w:left="901" w:right="347"/>
      </w:pPr>
      <w:r>
        <w:t>The</w:t>
      </w:r>
      <w:r>
        <w:rPr>
          <w:spacing w:val="-7"/>
        </w:rPr>
        <w:t xml:space="preserve"> </w:t>
      </w:r>
      <w:r>
        <w:t>above</w:t>
      </w:r>
      <w:r>
        <w:rPr>
          <w:spacing w:val="-7"/>
        </w:rPr>
        <w:t xml:space="preserve"> </w:t>
      </w:r>
      <w:r>
        <w:t>amounts</w:t>
      </w:r>
      <w:r>
        <w:rPr>
          <w:spacing w:val="-7"/>
        </w:rPr>
        <w:t xml:space="preserve"> </w:t>
      </w:r>
      <w:r>
        <w:t>are</w:t>
      </w:r>
      <w:r>
        <w:rPr>
          <w:spacing w:val="-7"/>
        </w:rPr>
        <w:t xml:space="preserve"> </w:t>
      </w:r>
      <w:r>
        <w:t>indicative</w:t>
      </w:r>
      <w:r>
        <w:rPr>
          <w:spacing w:val="-7"/>
        </w:rPr>
        <w:t xml:space="preserve"> </w:t>
      </w:r>
      <w:r>
        <w:t>only</w:t>
      </w:r>
      <w:r>
        <w:rPr>
          <w:spacing w:val="-7"/>
        </w:rPr>
        <w:t xml:space="preserve"> </w:t>
      </w:r>
      <w:r>
        <w:t>and</w:t>
      </w:r>
      <w:r>
        <w:rPr>
          <w:spacing w:val="-7"/>
        </w:rPr>
        <w:t xml:space="preserve"> </w:t>
      </w:r>
      <w:r>
        <w:t>any</w:t>
      </w:r>
      <w:r>
        <w:rPr>
          <w:spacing w:val="-7"/>
        </w:rPr>
        <w:t xml:space="preserve"> </w:t>
      </w:r>
      <w:r>
        <w:t>compensation</w:t>
      </w:r>
      <w:r>
        <w:rPr>
          <w:spacing w:val="-7"/>
        </w:rPr>
        <w:t xml:space="preserve"> </w:t>
      </w:r>
      <w:r>
        <w:t>payments</w:t>
      </w:r>
      <w:r>
        <w:rPr>
          <w:spacing w:val="-7"/>
        </w:rPr>
        <w:t xml:space="preserve"> </w:t>
      </w:r>
      <w:r>
        <w:t>will</w:t>
      </w:r>
      <w:r>
        <w:rPr>
          <w:spacing w:val="-7"/>
        </w:rPr>
        <w:t xml:space="preserve"> </w:t>
      </w:r>
      <w:r>
        <w:t>be determined by the speciﬁc circumstances applicable to the student.</w:t>
      </w:r>
      <w:r>
        <w:rPr>
          <w:spacing w:val="40"/>
        </w:rPr>
        <w:t xml:space="preserve"> </w:t>
      </w:r>
      <w:r>
        <w:t>Any payments over £5,000 will only be considered in exceptional circumstances.</w:t>
      </w:r>
    </w:p>
    <w:p w14:paraId="246E7DF0" w14:textId="77777777" w:rsidR="00537ACF" w:rsidRDefault="00000000">
      <w:pPr>
        <w:pStyle w:val="BodyText"/>
        <w:spacing w:before="242" w:line="286" w:lineRule="exact"/>
        <w:ind w:left="901"/>
      </w:pPr>
      <w:r>
        <w:rPr>
          <w:spacing w:val="-2"/>
        </w:rPr>
        <w:t>Moderate:</w:t>
      </w:r>
    </w:p>
    <w:p w14:paraId="246E7DF1" w14:textId="77777777" w:rsidR="00537ACF" w:rsidRDefault="00000000">
      <w:pPr>
        <w:pStyle w:val="ListParagraph"/>
        <w:numPr>
          <w:ilvl w:val="2"/>
          <w:numId w:val="3"/>
        </w:numPr>
        <w:tabs>
          <w:tab w:val="left" w:pos="1621"/>
        </w:tabs>
        <w:spacing w:before="12" w:line="211" w:lineRule="auto"/>
        <w:ind w:left="1621" w:right="393" w:hanging="360"/>
        <w:rPr>
          <w:rFonts w:ascii="Arial" w:hAnsi="Arial"/>
          <w:sz w:val="20"/>
        </w:rPr>
      </w:pPr>
      <w:r>
        <w:t>An act or omission of the college which has caused some distress and inconvenience in the short term (e.g. less than 6 months).</w:t>
      </w:r>
    </w:p>
    <w:p w14:paraId="246E7DF2" w14:textId="77777777" w:rsidR="00537ACF" w:rsidRDefault="00000000">
      <w:pPr>
        <w:pStyle w:val="ListParagraph"/>
        <w:numPr>
          <w:ilvl w:val="2"/>
          <w:numId w:val="3"/>
        </w:numPr>
        <w:tabs>
          <w:tab w:val="left" w:pos="1621"/>
        </w:tabs>
        <w:spacing w:before="2" w:line="211" w:lineRule="auto"/>
        <w:ind w:left="1621" w:right="385" w:hanging="360"/>
        <w:rPr>
          <w:rFonts w:ascii="Arial" w:hAnsi="Arial"/>
          <w:sz w:val="20"/>
        </w:rPr>
      </w:pPr>
      <w:r>
        <w:t>Moderate</w:t>
      </w:r>
      <w:r>
        <w:rPr>
          <w:spacing w:val="-9"/>
        </w:rPr>
        <w:t xml:space="preserve"> </w:t>
      </w:r>
      <w:r>
        <w:t>delays</w:t>
      </w:r>
      <w:r>
        <w:rPr>
          <w:spacing w:val="-9"/>
        </w:rPr>
        <w:t xml:space="preserve"> </w:t>
      </w:r>
      <w:r>
        <w:t>(i.e.</w:t>
      </w:r>
      <w:r>
        <w:rPr>
          <w:spacing w:val="-9"/>
        </w:rPr>
        <w:t xml:space="preserve"> </w:t>
      </w:r>
      <w:r>
        <w:t>less</w:t>
      </w:r>
      <w:r>
        <w:rPr>
          <w:spacing w:val="-9"/>
        </w:rPr>
        <w:t xml:space="preserve"> </w:t>
      </w:r>
      <w:r>
        <w:t>than</w:t>
      </w:r>
      <w:r>
        <w:rPr>
          <w:spacing w:val="-9"/>
        </w:rPr>
        <w:t xml:space="preserve"> </w:t>
      </w:r>
      <w:r>
        <w:t>6</w:t>
      </w:r>
      <w:r>
        <w:rPr>
          <w:spacing w:val="-9"/>
        </w:rPr>
        <w:t xml:space="preserve"> </w:t>
      </w:r>
      <w:r>
        <w:t>months)</w:t>
      </w:r>
      <w:r>
        <w:rPr>
          <w:spacing w:val="-9"/>
        </w:rPr>
        <w:t xml:space="preserve"> </w:t>
      </w:r>
      <w:r>
        <w:t>or</w:t>
      </w:r>
      <w:r>
        <w:rPr>
          <w:spacing w:val="-9"/>
        </w:rPr>
        <w:t xml:space="preserve"> </w:t>
      </w:r>
      <w:r>
        <w:t>other</w:t>
      </w:r>
      <w:r>
        <w:rPr>
          <w:spacing w:val="-9"/>
        </w:rPr>
        <w:t xml:space="preserve"> </w:t>
      </w:r>
      <w:r>
        <w:t>procedural</w:t>
      </w:r>
      <w:r>
        <w:rPr>
          <w:spacing w:val="-9"/>
        </w:rPr>
        <w:t xml:space="preserve"> </w:t>
      </w:r>
      <w:r>
        <w:t>irregularities on the part of</w:t>
      </w:r>
      <w:r>
        <w:rPr>
          <w:spacing w:val="-5"/>
        </w:rPr>
        <w:t xml:space="preserve"> </w:t>
      </w:r>
      <w:r>
        <w:t>the</w:t>
      </w:r>
      <w:r>
        <w:rPr>
          <w:spacing w:val="-5"/>
        </w:rPr>
        <w:t xml:space="preserve"> </w:t>
      </w:r>
      <w:r>
        <w:t>college</w:t>
      </w:r>
      <w:r>
        <w:rPr>
          <w:spacing w:val="-5"/>
        </w:rPr>
        <w:t xml:space="preserve"> </w:t>
      </w:r>
      <w:r>
        <w:t>where</w:t>
      </w:r>
      <w:r>
        <w:rPr>
          <w:spacing w:val="-5"/>
        </w:rPr>
        <w:t xml:space="preserve"> </w:t>
      </w:r>
      <w:r>
        <w:t>there</w:t>
      </w:r>
      <w:r>
        <w:rPr>
          <w:spacing w:val="-5"/>
        </w:rPr>
        <w:t xml:space="preserve"> </w:t>
      </w:r>
      <w:r>
        <w:t>is</w:t>
      </w:r>
      <w:r>
        <w:rPr>
          <w:spacing w:val="-5"/>
        </w:rPr>
        <w:t xml:space="preserve"> </w:t>
      </w:r>
      <w:r>
        <w:t>evidence</w:t>
      </w:r>
      <w:r>
        <w:rPr>
          <w:spacing w:val="-5"/>
        </w:rPr>
        <w:t xml:space="preserve"> </w:t>
      </w:r>
      <w:r>
        <w:t>to</w:t>
      </w:r>
      <w:r>
        <w:rPr>
          <w:spacing w:val="-5"/>
        </w:rPr>
        <w:t xml:space="preserve"> </w:t>
      </w:r>
      <w:r>
        <w:t>suggest</w:t>
      </w:r>
      <w:r>
        <w:rPr>
          <w:spacing w:val="-5"/>
        </w:rPr>
        <w:t xml:space="preserve"> </w:t>
      </w:r>
      <w:r>
        <w:t>the</w:t>
      </w:r>
      <w:r>
        <w:rPr>
          <w:spacing w:val="-5"/>
        </w:rPr>
        <w:t xml:space="preserve"> </w:t>
      </w:r>
      <w:r>
        <w:t>student suffered material disadvantage.</w:t>
      </w:r>
    </w:p>
    <w:p w14:paraId="246E7DF3" w14:textId="77777777" w:rsidR="00537ACF" w:rsidRDefault="00000000">
      <w:pPr>
        <w:pStyle w:val="BodyText"/>
        <w:spacing w:before="243" w:line="286" w:lineRule="exact"/>
        <w:ind w:left="901"/>
      </w:pPr>
      <w:r>
        <w:rPr>
          <w:spacing w:val="-2"/>
        </w:rPr>
        <w:t>Substantial:</w:t>
      </w:r>
    </w:p>
    <w:p w14:paraId="246E7DF4" w14:textId="77777777" w:rsidR="00537ACF" w:rsidRDefault="00000000">
      <w:pPr>
        <w:pStyle w:val="ListParagraph"/>
        <w:numPr>
          <w:ilvl w:val="2"/>
          <w:numId w:val="3"/>
        </w:numPr>
        <w:tabs>
          <w:tab w:val="left" w:pos="1621"/>
        </w:tabs>
        <w:spacing w:before="12" w:line="211" w:lineRule="auto"/>
        <w:ind w:left="1621" w:right="393" w:hanging="360"/>
        <w:rPr>
          <w:rFonts w:ascii="Arial" w:hAnsi="Arial"/>
          <w:sz w:val="20"/>
        </w:rPr>
      </w:pPr>
      <w:r>
        <w:t>An act or omission of the college which has caused some distress and inconvenience in the long term (e.g. more than 6 months).</w:t>
      </w:r>
    </w:p>
    <w:p w14:paraId="246E7DF5" w14:textId="77777777" w:rsidR="00537ACF" w:rsidRDefault="00000000">
      <w:pPr>
        <w:pStyle w:val="ListParagraph"/>
        <w:numPr>
          <w:ilvl w:val="2"/>
          <w:numId w:val="3"/>
        </w:numPr>
        <w:tabs>
          <w:tab w:val="left" w:pos="1621"/>
        </w:tabs>
        <w:spacing w:before="2" w:line="211" w:lineRule="auto"/>
        <w:ind w:left="1621" w:right="387" w:hanging="360"/>
        <w:rPr>
          <w:rFonts w:ascii="Arial" w:hAnsi="Arial"/>
          <w:sz w:val="20"/>
        </w:rPr>
      </w:pPr>
      <w:r>
        <w:t>Substantial mishandling of the complaint by the college which has resulted in or caused unreasonable or avoidable substantial delay (e.g. over 6 months) where there is evidence to suggest the student suffered material disadvantage.</w:t>
      </w:r>
    </w:p>
    <w:p w14:paraId="246E7DF6" w14:textId="77777777" w:rsidR="00537ACF" w:rsidRDefault="00537ACF">
      <w:pPr>
        <w:pStyle w:val="BodyText"/>
        <w:spacing w:before="200"/>
        <w:rPr>
          <w:sz w:val="20"/>
        </w:rPr>
      </w:pPr>
    </w:p>
    <w:tbl>
      <w:tblPr>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60"/>
        <w:gridCol w:w="4380"/>
      </w:tblGrid>
      <w:tr w:rsidR="00537ACF" w14:paraId="246E7DF9" w14:textId="77777777">
        <w:trPr>
          <w:trHeight w:val="199"/>
        </w:trPr>
        <w:tc>
          <w:tcPr>
            <w:tcW w:w="4560" w:type="dxa"/>
          </w:tcPr>
          <w:p w14:paraId="246E7DF7" w14:textId="77777777" w:rsidR="00537ACF" w:rsidRDefault="00000000">
            <w:pPr>
              <w:pStyle w:val="TableParagraph"/>
              <w:spacing w:line="180" w:lineRule="exact"/>
              <w:ind w:left="116"/>
              <w:rPr>
                <w:sz w:val="16"/>
              </w:rPr>
            </w:pPr>
            <w:r>
              <w:rPr>
                <w:sz w:val="16"/>
              </w:rPr>
              <w:t>Policy</w:t>
            </w:r>
            <w:r>
              <w:rPr>
                <w:spacing w:val="-8"/>
                <w:sz w:val="16"/>
              </w:rPr>
              <w:t xml:space="preserve"> </w:t>
            </w:r>
            <w:r>
              <w:rPr>
                <w:sz w:val="16"/>
              </w:rPr>
              <w:t>Name:</w:t>
            </w:r>
            <w:r>
              <w:rPr>
                <w:spacing w:val="-8"/>
                <w:sz w:val="16"/>
              </w:rPr>
              <w:t xml:space="preserve"> </w:t>
            </w:r>
            <w:r>
              <w:rPr>
                <w:sz w:val="16"/>
              </w:rPr>
              <w:t>Refund</w:t>
            </w:r>
            <w:r>
              <w:rPr>
                <w:spacing w:val="-8"/>
                <w:sz w:val="16"/>
              </w:rPr>
              <w:t xml:space="preserve"> </w:t>
            </w:r>
            <w:r>
              <w:rPr>
                <w:sz w:val="16"/>
              </w:rPr>
              <w:t>and</w:t>
            </w:r>
            <w:r>
              <w:rPr>
                <w:spacing w:val="-8"/>
                <w:sz w:val="16"/>
              </w:rPr>
              <w:t xml:space="preserve"> </w:t>
            </w:r>
            <w:r>
              <w:rPr>
                <w:sz w:val="16"/>
              </w:rPr>
              <w:t>Compensation</w:t>
            </w:r>
            <w:r>
              <w:rPr>
                <w:spacing w:val="-8"/>
                <w:sz w:val="16"/>
              </w:rPr>
              <w:t xml:space="preserve"> </w:t>
            </w:r>
            <w:r>
              <w:rPr>
                <w:spacing w:val="-2"/>
                <w:sz w:val="16"/>
              </w:rPr>
              <w:t>Policy</w:t>
            </w:r>
          </w:p>
        </w:tc>
        <w:tc>
          <w:tcPr>
            <w:tcW w:w="4380" w:type="dxa"/>
          </w:tcPr>
          <w:p w14:paraId="246E7DF8" w14:textId="77777777" w:rsidR="00537ACF" w:rsidRDefault="00000000">
            <w:pPr>
              <w:pStyle w:val="TableParagraph"/>
              <w:spacing w:line="180" w:lineRule="exact"/>
              <w:ind w:left="116"/>
              <w:rPr>
                <w:sz w:val="16"/>
              </w:rPr>
            </w:pPr>
            <w:r>
              <w:rPr>
                <w:sz w:val="16"/>
              </w:rPr>
              <w:t>Policy</w:t>
            </w:r>
            <w:r>
              <w:rPr>
                <w:spacing w:val="-6"/>
                <w:sz w:val="16"/>
              </w:rPr>
              <w:t xml:space="preserve"> </w:t>
            </w:r>
            <w:r>
              <w:rPr>
                <w:sz w:val="16"/>
              </w:rPr>
              <w:t>No:</w:t>
            </w:r>
            <w:r>
              <w:rPr>
                <w:spacing w:val="-5"/>
                <w:sz w:val="16"/>
              </w:rPr>
              <w:t xml:space="preserve"> </w:t>
            </w:r>
            <w:r>
              <w:rPr>
                <w:spacing w:val="-2"/>
                <w:sz w:val="16"/>
              </w:rPr>
              <w:t>P128002</w:t>
            </w:r>
          </w:p>
        </w:tc>
      </w:tr>
      <w:tr w:rsidR="00537ACF" w14:paraId="246E7DFC" w14:textId="77777777">
        <w:trPr>
          <w:trHeight w:val="180"/>
        </w:trPr>
        <w:tc>
          <w:tcPr>
            <w:tcW w:w="4560" w:type="dxa"/>
          </w:tcPr>
          <w:p w14:paraId="246E7DFA" w14:textId="77777777" w:rsidR="00537ACF" w:rsidRDefault="00000000">
            <w:pPr>
              <w:pStyle w:val="TableParagraph"/>
              <w:ind w:left="116"/>
              <w:rPr>
                <w:sz w:val="16"/>
              </w:rPr>
            </w:pPr>
            <w:r>
              <w:rPr>
                <w:sz w:val="16"/>
              </w:rPr>
              <w:t>Approved</w:t>
            </w:r>
            <w:r>
              <w:rPr>
                <w:spacing w:val="-10"/>
                <w:sz w:val="16"/>
              </w:rPr>
              <w:t xml:space="preserve"> </w:t>
            </w:r>
            <w:r>
              <w:rPr>
                <w:sz w:val="16"/>
              </w:rPr>
              <w:t>Date:</w:t>
            </w:r>
            <w:r>
              <w:rPr>
                <w:spacing w:val="-10"/>
                <w:sz w:val="16"/>
              </w:rPr>
              <w:t xml:space="preserve"> </w:t>
            </w:r>
            <w:r>
              <w:rPr>
                <w:sz w:val="16"/>
              </w:rPr>
              <w:t>January</w:t>
            </w:r>
            <w:r>
              <w:rPr>
                <w:spacing w:val="-10"/>
                <w:sz w:val="16"/>
              </w:rPr>
              <w:t xml:space="preserve"> </w:t>
            </w:r>
            <w:r>
              <w:rPr>
                <w:spacing w:val="-4"/>
                <w:sz w:val="16"/>
              </w:rPr>
              <w:t>2025</w:t>
            </w:r>
          </w:p>
        </w:tc>
        <w:tc>
          <w:tcPr>
            <w:tcW w:w="4380" w:type="dxa"/>
          </w:tcPr>
          <w:p w14:paraId="246E7DFB" w14:textId="77777777" w:rsidR="00537ACF" w:rsidRDefault="00000000">
            <w:pPr>
              <w:pStyle w:val="TableParagraph"/>
              <w:ind w:left="116"/>
              <w:rPr>
                <w:sz w:val="16"/>
              </w:rPr>
            </w:pPr>
            <w:r>
              <w:rPr>
                <w:sz w:val="16"/>
              </w:rPr>
              <w:t>Review</w:t>
            </w:r>
            <w:r>
              <w:rPr>
                <w:spacing w:val="-8"/>
                <w:sz w:val="16"/>
              </w:rPr>
              <w:t xml:space="preserve"> </w:t>
            </w:r>
            <w:r>
              <w:rPr>
                <w:sz w:val="16"/>
              </w:rPr>
              <w:t>Date:</w:t>
            </w:r>
            <w:r>
              <w:rPr>
                <w:spacing w:val="-8"/>
                <w:sz w:val="16"/>
              </w:rPr>
              <w:t xml:space="preserve"> </w:t>
            </w:r>
            <w:r>
              <w:rPr>
                <w:sz w:val="16"/>
              </w:rPr>
              <w:t>January</w:t>
            </w:r>
            <w:r>
              <w:rPr>
                <w:spacing w:val="-8"/>
                <w:sz w:val="16"/>
              </w:rPr>
              <w:t xml:space="preserve"> </w:t>
            </w:r>
            <w:r>
              <w:rPr>
                <w:spacing w:val="-4"/>
                <w:sz w:val="16"/>
              </w:rPr>
              <w:t>2026</w:t>
            </w:r>
          </w:p>
        </w:tc>
      </w:tr>
      <w:tr w:rsidR="00537ACF" w14:paraId="246E7DFF" w14:textId="77777777">
        <w:trPr>
          <w:trHeight w:val="200"/>
        </w:trPr>
        <w:tc>
          <w:tcPr>
            <w:tcW w:w="4560" w:type="dxa"/>
          </w:tcPr>
          <w:p w14:paraId="246E7DFD" w14:textId="77777777" w:rsidR="00537ACF" w:rsidRDefault="00000000">
            <w:pPr>
              <w:pStyle w:val="TableParagraph"/>
              <w:spacing w:line="180" w:lineRule="exact"/>
              <w:ind w:left="116"/>
              <w:rPr>
                <w:sz w:val="16"/>
              </w:rPr>
            </w:pPr>
            <w:r>
              <w:rPr>
                <w:spacing w:val="-2"/>
                <w:sz w:val="16"/>
              </w:rPr>
              <w:t>Approved</w:t>
            </w:r>
            <w:r>
              <w:rPr>
                <w:spacing w:val="3"/>
                <w:sz w:val="16"/>
              </w:rPr>
              <w:t xml:space="preserve"> </w:t>
            </w:r>
            <w:r>
              <w:rPr>
                <w:spacing w:val="-2"/>
                <w:sz w:val="16"/>
              </w:rPr>
              <w:t>by:</w:t>
            </w:r>
            <w:r>
              <w:rPr>
                <w:spacing w:val="3"/>
                <w:sz w:val="16"/>
              </w:rPr>
              <w:t xml:space="preserve"> </w:t>
            </w:r>
            <w:r>
              <w:rPr>
                <w:spacing w:val="-2"/>
                <w:sz w:val="16"/>
              </w:rPr>
              <w:t>College</w:t>
            </w:r>
            <w:r>
              <w:rPr>
                <w:spacing w:val="4"/>
                <w:sz w:val="16"/>
              </w:rPr>
              <w:t xml:space="preserve"> </w:t>
            </w:r>
            <w:r>
              <w:rPr>
                <w:spacing w:val="-2"/>
                <w:sz w:val="16"/>
              </w:rPr>
              <w:t>Leadership</w:t>
            </w:r>
            <w:r>
              <w:rPr>
                <w:spacing w:val="3"/>
                <w:sz w:val="16"/>
              </w:rPr>
              <w:t xml:space="preserve"> </w:t>
            </w:r>
            <w:r>
              <w:rPr>
                <w:spacing w:val="-4"/>
                <w:sz w:val="16"/>
              </w:rPr>
              <w:t>Team</w:t>
            </w:r>
          </w:p>
        </w:tc>
        <w:tc>
          <w:tcPr>
            <w:tcW w:w="4380" w:type="dxa"/>
          </w:tcPr>
          <w:p w14:paraId="246E7DFE" w14:textId="77777777" w:rsidR="00537ACF" w:rsidRDefault="00000000">
            <w:pPr>
              <w:pStyle w:val="TableParagraph"/>
              <w:spacing w:line="180" w:lineRule="exact"/>
              <w:ind w:left="116"/>
              <w:rPr>
                <w:sz w:val="16"/>
              </w:rPr>
            </w:pPr>
            <w:proofErr w:type="spellStart"/>
            <w:r>
              <w:rPr>
                <w:spacing w:val="-2"/>
                <w:sz w:val="16"/>
              </w:rPr>
              <w:t>EqIA</w:t>
            </w:r>
            <w:proofErr w:type="spellEnd"/>
            <w:r>
              <w:rPr>
                <w:spacing w:val="2"/>
                <w:sz w:val="16"/>
              </w:rPr>
              <w:t xml:space="preserve"> </w:t>
            </w:r>
            <w:r>
              <w:rPr>
                <w:spacing w:val="-2"/>
                <w:sz w:val="16"/>
              </w:rPr>
              <w:t>Completed:</w:t>
            </w:r>
            <w:r>
              <w:rPr>
                <w:spacing w:val="2"/>
                <w:sz w:val="16"/>
              </w:rPr>
              <w:t xml:space="preserve"> </w:t>
            </w:r>
            <w:r>
              <w:rPr>
                <w:spacing w:val="-5"/>
                <w:sz w:val="16"/>
              </w:rPr>
              <w:t>Yes</w:t>
            </w:r>
          </w:p>
        </w:tc>
      </w:tr>
      <w:tr w:rsidR="00537ACF" w14:paraId="246E7E02" w14:textId="77777777">
        <w:trPr>
          <w:trHeight w:val="179"/>
        </w:trPr>
        <w:tc>
          <w:tcPr>
            <w:tcW w:w="4560" w:type="dxa"/>
          </w:tcPr>
          <w:p w14:paraId="246E7E00" w14:textId="77777777" w:rsidR="00537ACF" w:rsidRDefault="00000000">
            <w:pPr>
              <w:pStyle w:val="TableParagraph"/>
              <w:ind w:left="116"/>
              <w:rPr>
                <w:sz w:val="16"/>
              </w:rPr>
            </w:pPr>
            <w:r>
              <w:rPr>
                <w:sz w:val="16"/>
              </w:rPr>
              <w:t>Author:</w:t>
            </w:r>
            <w:r>
              <w:rPr>
                <w:spacing w:val="-10"/>
                <w:sz w:val="16"/>
              </w:rPr>
              <w:t xml:space="preserve"> </w:t>
            </w:r>
            <w:r>
              <w:rPr>
                <w:sz w:val="16"/>
              </w:rPr>
              <w:t>Vice</w:t>
            </w:r>
            <w:r>
              <w:rPr>
                <w:spacing w:val="-7"/>
                <w:sz w:val="16"/>
              </w:rPr>
              <w:t xml:space="preserve"> </w:t>
            </w:r>
            <w:r>
              <w:rPr>
                <w:spacing w:val="-2"/>
                <w:sz w:val="16"/>
              </w:rPr>
              <w:t>Principal</w:t>
            </w:r>
          </w:p>
        </w:tc>
        <w:tc>
          <w:tcPr>
            <w:tcW w:w="4380" w:type="dxa"/>
          </w:tcPr>
          <w:p w14:paraId="246E7E01" w14:textId="77777777" w:rsidR="00537ACF" w:rsidRDefault="00000000">
            <w:pPr>
              <w:pStyle w:val="TableParagraph"/>
              <w:ind w:left="116"/>
              <w:rPr>
                <w:sz w:val="16"/>
              </w:rPr>
            </w:pPr>
            <w:r>
              <w:rPr>
                <w:spacing w:val="-2"/>
                <w:sz w:val="16"/>
              </w:rPr>
              <w:t>Monitoring</w:t>
            </w:r>
            <w:r>
              <w:rPr>
                <w:spacing w:val="4"/>
                <w:sz w:val="16"/>
              </w:rPr>
              <w:t xml:space="preserve"> </w:t>
            </w:r>
            <w:r>
              <w:rPr>
                <w:spacing w:val="-2"/>
                <w:sz w:val="16"/>
              </w:rPr>
              <w:t>&amp;</w:t>
            </w:r>
            <w:r>
              <w:rPr>
                <w:spacing w:val="4"/>
                <w:sz w:val="16"/>
              </w:rPr>
              <w:t xml:space="preserve"> </w:t>
            </w:r>
            <w:r>
              <w:rPr>
                <w:spacing w:val="-2"/>
                <w:sz w:val="16"/>
              </w:rPr>
              <w:t>Evaluation:</w:t>
            </w:r>
            <w:r>
              <w:rPr>
                <w:spacing w:val="5"/>
                <w:sz w:val="16"/>
              </w:rPr>
              <w:t xml:space="preserve"> </w:t>
            </w:r>
            <w:r>
              <w:rPr>
                <w:spacing w:val="-2"/>
                <w:sz w:val="16"/>
              </w:rPr>
              <w:t>College</w:t>
            </w:r>
            <w:r>
              <w:rPr>
                <w:spacing w:val="4"/>
                <w:sz w:val="16"/>
              </w:rPr>
              <w:t xml:space="preserve"> </w:t>
            </w:r>
            <w:r>
              <w:rPr>
                <w:spacing w:val="-2"/>
                <w:sz w:val="16"/>
              </w:rPr>
              <w:t>Leadership</w:t>
            </w:r>
            <w:r>
              <w:rPr>
                <w:spacing w:val="4"/>
                <w:sz w:val="16"/>
              </w:rPr>
              <w:t xml:space="preserve"> </w:t>
            </w:r>
            <w:r>
              <w:rPr>
                <w:spacing w:val="-4"/>
                <w:sz w:val="16"/>
              </w:rPr>
              <w:t>Team</w:t>
            </w:r>
          </w:p>
        </w:tc>
      </w:tr>
    </w:tbl>
    <w:p w14:paraId="246E7E03" w14:textId="77777777" w:rsidR="00537ACF" w:rsidRDefault="00537ACF">
      <w:pPr>
        <w:pStyle w:val="TableParagraph"/>
        <w:rPr>
          <w:sz w:val="16"/>
        </w:rPr>
        <w:sectPr w:rsidR="00537ACF">
          <w:pgSz w:w="12240" w:h="15840"/>
          <w:pgMar w:top="780" w:right="1080" w:bottom="1160" w:left="1080" w:header="0" w:footer="930" w:gutter="0"/>
          <w:cols w:space="720"/>
        </w:sectPr>
      </w:pPr>
    </w:p>
    <w:p w14:paraId="246E7E04" w14:textId="77777777" w:rsidR="00537ACF" w:rsidRDefault="00000000">
      <w:pPr>
        <w:pStyle w:val="BodyText"/>
        <w:spacing w:before="48" w:line="286" w:lineRule="exact"/>
        <w:ind w:left="901"/>
      </w:pPr>
      <w:r>
        <w:rPr>
          <w:spacing w:val="-2"/>
        </w:rPr>
        <w:lastRenderedPageBreak/>
        <w:t>Severe:</w:t>
      </w:r>
    </w:p>
    <w:p w14:paraId="246E7E05" w14:textId="77777777" w:rsidR="00537ACF" w:rsidRDefault="00000000">
      <w:pPr>
        <w:pStyle w:val="ListParagraph"/>
        <w:numPr>
          <w:ilvl w:val="2"/>
          <w:numId w:val="3"/>
        </w:numPr>
        <w:tabs>
          <w:tab w:val="left" w:pos="1621"/>
        </w:tabs>
        <w:spacing w:before="12" w:line="211" w:lineRule="auto"/>
        <w:ind w:left="1621" w:right="398" w:hanging="360"/>
        <w:rPr>
          <w:rFonts w:ascii="Arial" w:hAnsi="Arial"/>
          <w:sz w:val="20"/>
        </w:rPr>
      </w:pPr>
      <w:r>
        <w:t>Cogent and contemporaneous</w:t>
      </w:r>
      <w:r>
        <w:rPr>
          <w:spacing w:val="-7"/>
        </w:rPr>
        <w:t xml:space="preserve"> </w:t>
      </w:r>
      <w:r>
        <w:t>evidence</w:t>
      </w:r>
      <w:r>
        <w:rPr>
          <w:spacing w:val="-7"/>
        </w:rPr>
        <w:t xml:space="preserve"> </w:t>
      </w:r>
      <w:r>
        <w:t>to</w:t>
      </w:r>
      <w:r>
        <w:rPr>
          <w:spacing w:val="-7"/>
        </w:rPr>
        <w:t xml:space="preserve"> </w:t>
      </w:r>
      <w:r>
        <w:t>suggest</w:t>
      </w:r>
      <w:r>
        <w:rPr>
          <w:spacing w:val="-7"/>
        </w:rPr>
        <w:t xml:space="preserve"> </w:t>
      </w:r>
      <w:r>
        <w:t>that</w:t>
      </w:r>
      <w:r>
        <w:rPr>
          <w:spacing w:val="-7"/>
        </w:rPr>
        <w:t xml:space="preserve"> </w:t>
      </w:r>
      <w:proofErr w:type="gramStart"/>
      <w:r>
        <w:t>as</w:t>
      </w:r>
      <w:r>
        <w:rPr>
          <w:spacing w:val="-7"/>
        </w:rPr>
        <w:t xml:space="preserve"> </w:t>
      </w:r>
      <w:r>
        <w:t>a</w:t>
      </w:r>
      <w:r>
        <w:rPr>
          <w:spacing w:val="-7"/>
        </w:rPr>
        <w:t xml:space="preserve"> </w:t>
      </w:r>
      <w:r>
        <w:t>result</w:t>
      </w:r>
      <w:r>
        <w:rPr>
          <w:spacing w:val="-7"/>
        </w:rPr>
        <w:t xml:space="preserve"> </w:t>
      </w:r>
      <w:r>
        <w:t>of</w:t>
      </w:r>
      <w:proofErr w:type="gramEnd"/>
      <w:r>
        <w:rPr>
          <w:spacing w:val="-7"/>
        </w:rPr>
        <w:t xml:space="preserve"> </w:t>
      </w:r>
      <w:r>
        <w:t>the college’s acts or omissions the student has suffered from ill health.</w:t>
      </w:r>
    </w:p>
    <w:p w14:paraId="246E7E06" w14:textId="77777777" w:rsidR="00537ACF" w:rsidRDefault="00000000">
      <w:pPr>
        <w:pStyle w:val="ListParagraph"/>
        <w:numPr>
          <w:ilvl w:val="2"/>
          <w:numId w:val="3"/>
        </w:numPr>
        <w:tabs>
          <w:tab w:val="left" w:pos="1621"/>
        </w:tabs>
        <w:spacing w:before="2" w:line="211" w:lineRule="auto"/>
        <w:ind w:left="1621" w:right="387" w:hanging="360"/>
        <w:rPr>
          <w:rFonts w:ascii="Arial" w:hAnsi="Arial"/>
          <w:sz w:val="20"/>
        </w:rPr>
      </w:pPr>
      <w:r>
        <w:t>Major maladministration, procedural ﬂaws, delays or other breaches of natural justice in the college’s internal process resulting in material disadvantage to the student.</w:t>
      </w:r>
    </w:p>
    <w:p w14:paraId="246E7E07" w14:textId="77777777" w:rsidR="00537ACF" w:rsidRDefault="00000000">
      <w:pPr>
        <w:pStyle w:val="ListParagraph"/>
        <w:numPr>
          <w:ilvl w:val="2"/>
          <w:numId w:val="3"/>
        </w:numPr>
        <w:tabs>
          <w:tab w:val="left" w:pos="1621"/>
        </w:tabs>
        <w:spacing w:before="4" w:line="211" w:lineRule="auto"/>
        <w:ind w:left="1621" w:right="387" w:hanging="360"/>
        <w:rPr>
          <w:rFonts w:ascii="Arial" w:hAnsi="Arial"/>
          <w:sz w:val="20"/>
        </w:rPr>
      </w:pPr>
      <w:r>
        <w:t xml:space="preserve">Where there has been a clear material disadvantage to a student </w:t>
      </w:r>
      <w:proofErr w:type="gramStart"/>
      <w:r>
        <w:t>as a result of</w:t>
      </w:r>
      <w:proofErr w:type="gramEnd"/>
      <w:r>
        <w:t xml:space="preserve"> the college’s acts or omissions, but a practical remedy is inappropriate or impossible.</w:t>
      </w:r>
    </w:p>
    <w:p w14:paraId="246E7E08" w14:textId="77777777" w:rsidR="00537ACF" w:rsidRDefault="00000000">
      <w:pPr>
        <w:pStyle w:val="Heading1"/>
        <w:numPr>
          <w:ilvl w:val="0"/>
          <w:numId w:val="3"/>
        </w:numPr>
        <w:tabs>
          <w:tab w:val="left" w:pos="900"/>
        </w:tabs>
        <w:ind w:left="900" w:hanging="704"/>
        <w:jc w:val="left"/>
      </w:pPr>
      <w:bookmarkStart w:id="6" w:name="6.​Financial_Implications_of_Refund_and_"/>
      <w:bookmarkEnd w:id="6"/>
      <w:r>
        <w:t>Financial</w:t>
      </w:r>
      <w:r>
        <w:rPr>
          <w:spacing w:val="-9"/>
        </w:rPr>
        <w:t xml:space="preserve"> </w:t>
      </w:r>
      <w:r>
        <w:t>Implications</w:t>
      </w:r>
      <w:r>
        <w:rPr>
          <w:spacing w:val="-8"/>
        </w:rPr>
        <w:t xml:space="preserve"> </w:t>
      </w:r>
      <w:r>
        <w:t>of</w:t>
      </w:r>
      <w:r>
        <w:rPr>
          <w:spacing w:val="-8"/>
        </w:rPr>
        <w:t xml:space="preserve"> </w:t>
      </w:r>
      <w:r>
        <w:t>Refund</w:t>
      </w:r>
      <w:r>
        <w:rPr>
          <w:spacing w:val="-8"/>
        </w:rPr>
        <w:t xml:space="preserve"> </w:t>
      </w:r>
      <w:r>
        <w:t>and</w:t>
      </w:r>
      <w:r>
        <w:rPr>
          <w:spacing w:val="-8"/>
        </w:rPr>
        <w:t xml:space="preserve"> </w:t>
      </w:r>
      <w:r>
        <w:t>Compensation</w:t>
      </w:r>
      <w:r>
        <w:rPr>
          <w:spacing w:val="-8"/>
        </w:rPr>
        <w:t xml:space="preserve"> </w:t>
      </w:r>
      <w:r>
        <w:rPr>
          <w:spacing w:val="-2"/>
        </w:rPr>
        <w:t>Policy</w:t>
      </w:r>
    </w:p>
    <w:p w14:paraId="246E7E09" w14:textId="77777777" w:rsidR="00537ACF" w:rsidRDefault="00000000">
      <w:pPr>
        <w:pStyle w:val="ListParagraph"/>
        <w:numPr>
          <w:ilvl w:val="1"/>
          <w:numId w:val="3"/>
        </w:numPr>
        <w:tabs>
          <w:tab w:val="left" w:pos="901"/>
        </w:tabs>
        <w:spacing w:before="262" w:line="211" w:lineRule="auto"/>
        <w:ind w:right="385"/>
        <w:jc w:val="both"/>
      </w:pPr>
      <w:r>
        <w:t>The college</w:t>
      </w:r>
      <w:r>
        <w:rPr>
          <w:spacing w:val="-7"/>
        </w:rPr>
        <w:t xml:space="preserve"> </w:t>
      </w:r>
      <w:r>
        <w:t>will</w:t>
      </w:r>
      <w:r>
        <w:rPr>
          <w:spacing w:val="-7"/>
        </w:rPr>
        <w:t xml:space="preserve"> </w:t>
      </w:r>
      <w:r>
        <w:t>incorporate</w:t>
      </w:r>
      <w:r>
        <w:rPr>
          <w:spacing w:val="-7"/>
        </w:rPr>
        <w:t xml:space="preserve"> </w:t>
      </w:r>
      <w:r>
        <w:t>provisions</w:t>
      </w:r>
      <w:r>
        <w:rPr>
          <w:spacing w:val="-7"/>
        </w:rPr>
        <w:t xml:space="preserve"> </w:t>
      </w:r>
      <w:r>
        <w:t>within</w:t>
      </w:r>
      <w:r>
        <w:rPr>
          <w:spacing w:val="-7"/>
        </w:rPr>
        <w:t xml:space="preserve"> </w:t>
      </w:r>
      <w:r>
        <w:t>its</w:t>
      </w:r>
      <w:r>
        <w:rPr>
          <w:spacing w:val="-7"/>
        </w:rPr>
        <w:t xml:space="preserve"> </w:t>
      </w:r>
      <w:r>
        <w:t>annual</w:t>
      </w:r>
      <w:r>
        <w:rPr>
          <w:spacing w:val="-7"/>
        </w:rPr>
        <w:t xml:space="preserve"> </w:t>
      </w:r>
      <w:r>
        <w:t>budget</w:t>
      </w:r>
      <w:r>
        <w:rPr>
          <w:spacing w:val="-7"/>
        </w:rPr>
        <w:t xml:space="preserve"> </w:t>
      </w:r>
      <w:r>
        <w:t>for</w:t>
      </w:r>
      <w:r>
        <w:rPr>
          <w:spacing w:val="-7"/>
        </w:rPr>
        <w:t xml:space="preserve"> </w:t>
      </w:r>
      <w:r>
        <w:t>the</w:t>
      </w:r>
      <w:r>
        <w:rPr>
          <w:spacing w:val="-7"/>
        </w:rPr>
        <w:t xml:space="preserve"> </w:t>
      </w:r>
      <w:r>
        <w:t>potential payment of tuition fee and other refunds and compensation payments to students.</w:t>
      </w:r>
      <w:r>
        <w:rPr>
          <w:spacing w:val="40"/>
        </w:rPr>
        <w:t xml:space="preserve"> </w:t>
      </w:r>
      <w:r>
        <w:t>A combination of cash reserves and (where appropriate) insurance policies</w:t>
      </w:r>
      <w:r>
        <w:rPr>
          <w:spacing w:val="40"/>
        </w:rPr>
        <w:t xml:space="preserve"> </w:t>
      </w:r>
      <w:r>
        <w:t>will</w:t>
      </w:r>
      <w:r>
        <w:rPr>
          <w:spacing w:val="40"/>
        </w:rPr>
        <w:t xml:space="preserve"> </w:t>
      </w:r>
      <w:r>
        <w:t>be</w:t>
      </w:r>
      <w:r>
        <w:rPr>
          <w:spacing w:val="40"/>
        </w:rPr>
        <w:t xml:space="preserve"> </w:t>
      </w:r>
      <w:r>
        <w:t>designated</w:t>
      </w:r>
      <w:r>
        <w:rPr>
          <w:spacing w:val="40"/>
        </w:rPr>
        <w:t xml:space="preserve"> </w:t>
      </w:r>
      <w:r>
        <w:t>for</w:t>
      </w:r>
      <w:r>
        <w:rPr>
          <w:spacing w:val="40"/>
        </w:rPr>
        <w:t xml:space="preserve"> </w:t>
      </w:r>
      <w:r>
        <w:t>those</w:t>
      </w:r>
      <w:r>
        <w:rPr>
          <w:spacing w:val="40"/>
        </w:rPr>
        <w:t xml:space="preserve"> </w:t>
      </w:r>
      <w:r>
        <w:t>students</w:t>
      </w:r>
      <w:r>
        <w:rPr>
          <w:spacing w:val="40"/>
        </w:rPr>
        <w:t xml:space="preserve"> </w:t>
      </w:r>
      <w:r>
        <w:t>where</w:t>
      </w:r>
      <w:r>
        <w:rPr>
          <w:spacing w:val="40"/>
        </w:rPr>
        <w:t xml:space="preserve"> </w:t>
      </w:r>
      <w:r>
        <w:t>an</w:t>
      </w:r>
      <w:r>
        <w:rPr>
          <w:spacing w:val="40"/>
        </w:rPr>
        <w:t xml:space="preserve"> </w:t>
      </w:r>
      <w:r>
        <w:t>increased</w:t>
      </w:r>
      <w:r>
        <w:rPr>
          <w:spacing w:val="40"/>
        </w:rPr>
        <w:t xml:space="preserve"> </w:t>
      </w:r>
      <w:r>
        <w:t>risk</w:t>
      </w:r>
      <w:r>
        <w:rPr>
          <w:spacing w:val="40"/>
        </w:rPr>
        <w:t xml:space="preserve"> </w:t>
      </w:r>
      <w:r>
        <w:t>of non-continuation of study has been identiﬁed.</w:t>
      </w:r>
    </w:p>
    <w:p w14:paraId="246E7E0A" w14:textId="77777777" w:rsidR="00537ACF" w:rsidRDefault="00000000">
      <w:pPr>
        <w:pStyle w:val="ListParagraph"/>
        <w:numPr>
          <w:ilvl w:val="1"/>
          <w:numId w:val="3"/>
        </w:numPr>
        <w:tabs>
          <w:tab w:val="left" w:pos="901"/>
        </w:tabs>
        <w:spacing w:before="275" w:line="211" w:lineRule="auto"/>
        <w:ind w:right="391"/>
        <w:jc w:val="both"/>
      </w:pPr>
      <w:r>
        <w:t>Given the extent of national policy and strategic change for both the sector (including qualiﬁcation review and reform, regulatory change, devolution of adult skills funding to combined</w:t>
      </w:r>
      <w:r>
        <w:rPr>
          <w:spacing w:val="-10"/>
        </w:rPr>
        <w:t xml:space="preserve"> </w:t>
      </w:r>
      <w:r>
        <w:t>mayoral</w:t>
      </w:r>
      <w:r>
        <w:rPr>
          <w:spacing w:val="-10"/>
        </w:rPr>
        <w:t xml:space="preserve"> </w:t>
      </w:r>
      <w:r>
        <w:t>(and</w:t>
      </w:r>
      <w:r>
        <w:rPr>
          <w:spacing w:val="-10"/>
        </w:rPr>
        <w:t xml:space="preserve"> </w:t>
      </w:r>
      <w:r>
        <w:t>non-mayoral)</w:t>
      </w:r>
      <w:r>
        <w:rPr>
          <w:spacing w:val="-10"/>
        </w:rPr>
        <w:t xml:space="preserve"> </w:t>
      </w:r>
      <w:r>
        <w:t>authorities,</w:t>
      </w:r>
      <w:r>
        <w:rPr>
          <w:spacing w:val="-10"/>
        </w:rPr>
        <w:t xml:space="preserve"> </w:t>
      </w:r>
      <w:r>
        <w:t>college insolvency regime and apprenticeships), this policy is subject to annual review.</w:t>
      </w:r>
    </w:p>
    <w:p w14:paraId="246E7E0B" w14:textId="77777777" w:rsidR="00537ACF" w:rsidRDefault="00537ACF">
      <w:pPr>
        <w:pStyle w:val="BodyText"/>
        <w:rPr>
          <w:sz w:val="20"/>
        </w:rPr>
      </w:pPr>
    </w:p>
    <w:p w14:paraId="246E7E0C" w14:textId="77777777" w:rsidR="00537ACF" w:rsidRDefault="00537ACF">
      <w:pPr>
        <w:pStyle w:val="BodyText"/>
        <w:rPr>
          <w:sz w:val="20"/>
        </w:rPr>
      </w:pPr>
    </w:p>
    <w:p w14:paraId="246E7E0D" w14:textId="77777777" w:rsidR="00537ACF" w:rsidRDefault="00537ACF">
      <w:pPr>
        <w:pStyle w:val="BodyText"/>
        <w:rPr>
          <w:sz w:val="20"/>
        </w:rPr>
      </w:pPr>
    </w:p>
    <w:p w14:paraId="246E7E0E" w14:textId="77777777" w:rsidR="00537ACF" w:rsidRDefault="00537ACF">
      <w:pPr>
        <w:pStyle w:val="BodyText"/>
        <w:rPr>
          <w:sz w:val="20"/>
        </w:rPr>
      </w:pPr>
    </w:p>
    <w:p w14:paraId="246E7E0F" w14:textId="77777777" w:rsidR="00537ACF" w:rsidRDefault="00537ACF">
      <w:pPr>
        <w:pStyle w:val="BodyText"/>
        <w:rPr>
          <w:sz w:val="20"/>
        </w:rPr>
      </w:pPr>
    </w:p>
    <w:p w14:paraId="246E7E10" w14:textId="77777777" w:rsidR="00537ACF" w:rsidRDefault="00537ACF">
      <w:pPr>
        <w:pStyle w:val="BodyText"/>
        <w:rPr>
          <w:sz w:val="20"/>
        </w:rPr>
      </w:pPr>
    </w:p>
    <w:p w14:paraId="246E7E11" w14:textId="77777777" w:rsidR="00537ACF" w:rsidRDefault="00537ACF">
      <w:pPr>
        <w:pStyle w:val="BodyText"/>
        <w:rPr>
          <w:sz w:val="20"/>
        </w:rPr>
      </w:pPr>
    </w:p>
    <w:p w14:paraId="246E7E12" w14:textId="77777777" w:rsidR="00537ACF" w:rsidRDefault="00537ACF">
      <w:pPr>
        <w:pStyle w:val="BodyText"/>
        <w:rPr>
          <w:sz w:val="20"/>
        </w:rPr>
      </w:pPr>
    </w:p>
    <w:p w14:paraId="246E7E13" w14:textId="77777777" w:rsidR="00537ACF" w:rsidRDefault="00537ACF">
      <w:pPr>
        <w:pStyle w:val="BodyText"/>
        <w:rPr>
          <w:sz w:val="20"/>
        </w:rPr>
      </w:pPr>
    </w:p>
    <w:p w14:paraId="246E7E14" w14:textId="77777777" w:rsidR="00537ACF" w:rsidRDefault="00537ACF">
      <w:pPr>
        <w:pStyle w:val="BodyText"/>
        <w:rPr>
          <w:sz w:val="20"/>
        </w:rPr>
      </w:pPr>
    </w:p>
    <w:p w14:paraId="246E7E15" w14:textId="77777777" w:rsidR="00537ACF" w:rsidRDefault="00537ACF">
      <w:pPr>
        <w:pStyle w:val="BodyText"/>
        <w:rPr>
          <w:sz w:val="20"/>
        </w:rPr>
      </w:pPr>
    </w:p>
    <w:p w14:paraId="246E7E16" w14:textId="77777777" w:rsidR="00537ACF" w:rsidRDefault="00537ACF">
      <w:pPr>
        <w:pStyle w:val="BodyText"/>
        <w:rPr>
          <w:sz w:val="20"/>
        </w:rPr>
      </w:pPr>
    </w:p>
    <w:p w14:paraId="246E7E17" w14:textId="77777777" w:rsidR="00537ACF" w:rsidRDefault="00537ACF">
      <w:pPr>
        <w:pStyle w:val="BodyText"/>
        <w:rPr>
          <w:sz w:val="20"/>
        </w:rPr>
      </w:pPr>
    </w:p>
    <w:p w14:paraId="246E7E18" w14:textId="77777777" w:rsidR="00537ACF" w:rsidRDefault="00537ACF">
      <w:pPr>
        <w:pStyle w:val="BodyText"/>
        <w:rPr>
          <w:sz w:val="20"/>
        </w:rPr>
      </w:pPr>
    </w:p>
    <w:p w14:paraId="246E7E19" w14:textId="77777777" w:rsidR="00537ACF" w:rsidRDefault="00537ACF">
      <w:pPr>
        <w:pStyle w:val="BodyText"/>
        <w:rPr>
          <w:sz w:val="20"/>
        </w:rPr>
      </w:pPr>
    </w:p>
    <w:p w14:paraId="246E7E1A" w14:textId="77777777" w:rsidR="00537ACF" w:rsidRDefault="00537ACF">
      <w:pPr>
        <w:pStyle w:val="BodyText"/>
        <w:rPr>
          <w:sz w:val="20"/>
        </w:rPr>
      </w:pPr>
    </w:p>
    <w:p w14:paraId="246E7E1B" w14:textId="77777777" w:rsidR="00537ACF" w:rsidRDefault="00537ACF">
      <w:pPr>
        <w:pStyle w:val="BodyText"/>
        <w:rPr>
          <w:sz w:val="20"/>
        </w:rPr>
      </w:pPr>
    </w:p>
    <w:p w14:paraId="246E7E1C" w14:textId="77777777" w:rsidR="00537ACF" w:rsidRDefault="00537ACF">
      <w:pPr>
        <w:pStyle w:val="BodyText"/>
        <w:rPr>
          <w:sz w:val="20"/>
        </w:rPr>
      </w:pPr>
    </w:p>
    <w:p w14:paraId="246E7E1D" w14:textId="77777777" w:rsidR="00537ACF" w:rsidRDefault="00537ACF">
      <w:pPr>
        <w:pStyle w:val="BodyText"/>
        <w:rPr>
          <w:sz w:val="20"/>
        </w:rPr>
      </w:pPr>
    </w:p>
    <w:p w14:paraId="246E7E1E" w14:textId="77777777" w:rsidR="00537ACF" w:rsidRDefault="00537ACF">
      <w:pPr>
        <w:pStyle w:val="BodyText"/>
        <w:rPr>
          <w:sz w:val="20"/>
        </w:rPr>
      </w:pPr>
    </w:p>
    <w:p w14:paraId="246E7E1F" w14:textId="77777777" w:rsidR="00537ACF" w:rsidRDefault="00537ACF">
      <w:pPr>
        <w:pStyle w:val="BodyText"/>
        <w:rPr>
          <w:sz w:val="20"/>
        </w:rPr>
      </w:pPr>
    </w:p>
    <w:p w14:paraId="246E7E20" w14:textId="77777777" w:rsidR="00537ACF" w:rsidRDefault="00537ACF">
      <w:pPr>
        <w:pStyle w:val="BodyText"/>
        <w:rPr>
          <w:sz w:val="20"/>
        </w:rPr>
      </w:pPr>
    </w:p>
    <w:p w14:paraId="246E7E21" w14:textId="77777777" w:rsidR="00537ACF" w:rsidRDefault="00537ACF">
      <w:pPr>
        <w:pStyle w:val="BodyText"/>
        <w:spacing w:before="243" w:after="1"/>
        <w:rPr>
          <w:sz w:val="20"/>
        </w:rPr>
      </w:pPr>
    </w:p>
    <w:tbl>
      <w:tblPr>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60"/>
        <w:gridCol w:w="4380"/>
      </w:tblGrid>
      <w:tr w:rsidR="00537ACF" w14:paraId="246E7E24" w14:textId="77777777">
        <w:trPr>
          <w:trHeight w:val="199"/>
        </w:trPr>
        <w:tc>
          <w:tcPr>
            <w:tcW w:w="4560" w:type="dxa"/>
          </w:tcPr>
          <w:p w14:paraId="246E7E22" w14:textId="77777777" w:rsidR="00537ACF" w:rsidRDefault="00000000">
            <w:pPr>
              <w:pStyle w:val="TableParagraph"/>
              <w:spacing w:line="180" w:lineRule="exact"/>
              <w:ind w:left="116"/>
              <w:rPr>
                <w:sz w:val="16"/>
              </w:rPr>
            </w:pPr>
            <w:r>
              <w:rPr>
                <w:sz w:val="16"/>
              </w:rPr>
              <w:t>Policy</w:t>
            </w:r>
            <w:r>
              <w:rPr>
                <w:spacing w:val="-8"/>
                <w:sz w:val="16"/>
              </w:rPr>
              <w:t xml:space="preserve"> </w:t>
            </w:r>
            <w:r>
              <w:rPr>
                <w:sz w:val="16"/>
              </w:rPr>
              <w:t>Name:</w:t>
            </w:r>
            <w:r>
              <w:rPr>
                <w:spacing w:val="-8"/>
                <w:sz w:val="16"/>
              </w:rPr>
              <w:t xml:space="preserve"> </w:t>
            </w:r>
            <w:r>
              <w:rPr>
                <w:sz w:val="16"/>
              </w:rPr>
              <w:t>Refund</w:t>
            </w:r>
            <w:r>
              <w:rPr>
                <w:spacing w:val="-8"/>
                <w:sz w:val="16"/>
              </w:rPr>
              <w:t xml:space="preserve"> </w:t>
            </w:r>
            <w:r>
              <w:rPr>
                <w:sz w:val="16"/>
              </w:rPr>
              <w:t>and</w:t>
            </w:r>
            <w:r>
              <w:rPr>
                <w:spacing w:val="-8"/>
                <w:sz w:val="16"/>
              </w:rPr>
              <w:t xml:space="preserve"> </w:t>
            </w:r>
            <w:r>
              <w:rPr>
                <w:sz w:val="16"/>
              </w:rPr>
              <w:t>Compensation</w:t>
            </w:r>
            <w:r>
              <w:rPr>
                <w:spacing w:val="-8"/>
                <w:sz w:val="16"/>
              </w:rPr>
              <w:t xml:space="preserve"> </w:t>
            </w:r>
            <w:r>
              <w:rPr>
                <w:spacing w:val="-2"/>
                <w:sz w:val="16"/>
              </w:rPr>
              <w:t>Policy</w:t>
            </w:r>
          </w:p>
        </w:tc>
        <w:tc>
          <w:tcPr>
            <w:tcW w:w="4380" w:type="dxa"/>
          </w:tcPr>
          <w:p w14:paraId="246E7E23" w14:textId="77777777" w:rsidR="00537ACF" w:rsidRDefault="00000000">
            <w:pPr>
              <w:pStyle w:val="TableParagraph"/>
              <w:spacing w:line="180" w:lineRule="exact"/>
              <w:ind w:left="116"/>
              <w:rPr>
                <w:sz w:val="16"/>
              </w:rPr>
            </w:pPr>
            <w:r>
              <w:rPr>
                <w:sz w:val="16"/>
              </w:rPr>
              <w:t>Policy</w:t>
            </w:r>
            <w:r>
              <w:rPr>
                <w:spacing w:val="-6"/>
                <w:sz w:val="16"/>
              </w:rPr>
              <w:t xml:space="preserve"> </w:t>
            </w:r>
            <w:r>
              <w:rPr>
                <w:sz w:val="16"/>
              </w:rPr>
              <w:t>No:</w:t>
            </w:r>
            <w:r>
              <w:rPr>
                <w:spacing w:val="-5"/>
                <w:sz w:val="16"/>
              </w:rPr>
              <w:t xml:space="preserve"> </w:t>
            </w:r>
            <w:r>
              <w:rPr>
                <w:spacing w:val="-2"/>
                <w:sz w:val="16"/>
              </w:rPr>
              <w:t>P128002</w:t>
            </w:r>
          </w:p>
        </w:tc>
      </w:tr>
      <w:tr w:rsidR="00537ACF" w14:paraId="246E7E27" w14:textId="77777777">
        <w:trPr>
          <w:trHeight w:val="180"/>
        </w:trPr>
        <w:tc>
          <w:tcPr>
            <w:tcW w:w="4560" w:type="dxa"/>
          </w:tcPr>
          <w:p w14:paraId="246E7E25" w14:textId="77777777" w:rsidR="00537ACF" w:rsidRDefault="00000000">
            <w:pPr>
              <w:pStyle w:val="TableParagraph"/>
              <w:ind w:left="116"/>
              <w:rPr>
                <w:sz w:val="16"/>
              </w:rPr>
            </w:pPr>
            <w:r>
              <w:rPr>
                <w:sz w:val="16"/>
              </w:rPr>
              <w:t>Approved</w:t>
            </w:r>
            <w:r>
              <w:rPr>
                <w:spacing w:val="-10"/>
                <w:sz w:val="16"/>
              </w:rPr>
              <w:t xml:space="preserve"> </w:t>
            </w:r>
            <w:r>
              <w:rPr>
                <w:sz w:val="16"/>
              </w:rPr>
              <w:t>Date:</w:t>
            </w:r>
            <w:r>
              <w:rPr>
                <w:spacing w:val="-10"/>
                <w:sz w:val="16"/>
              </w:rPr>
              <w:t xml:space="preserve"> </w:t>
            </w:r>
            <w:r>
              <w:rPr>
                <w:sz w:val="16"/>
              </w:rPr>
              <w:t>January</w:t>
            </w:r>
            <w:r>
              <w:rPr>
                <w:spacing w:val="-10"/>
                <w:sz w:val="16"/>
              </w:rPr>
              <w:t xml:space="preserve"> </w:t>
            </w:r>
            <w:r>
              <w:rPr>
                <w:spacing w:val="-4"/>
                <w:sz w:val="16"/>
              </w:rPr>
              <w:t>2025</w:t>
            </w:r>
          </w:p>
        </w:tc>
        <w:tc>
          <w:tcPr>
            <w:tcW w:w="4380" w:type="dxa"/>
          </w:tcPr>
          <w:p w14:paraId="246E7E26" w14:textId="77777777" w:rsidR="00537ACF" w:rsidRDefault="00000000">
            <w:pPr>
              <w:pStyle w:val="TableParagraph"/>
              <w:ind w:left="116"/>
              <w:rPr>
                <w:sz w:val="16"/>
              </w:rPr>
            </w:pPr>
            <w:r>
              <w:rPr>
                <w:sz w:val="16"/>
              </w:rPr>
              <w:t>Review</w:t>
            </w:r>
            <w:r>
              <w:rPr>
                <w:spacing w:val="-8"/>
                <w:sz w:val="16"/>
              </w:rPr>
              <w:t xml:space="preserve"> </w:t>
            </w:r>
            <w:r>
              <w:rPr>
                <w:sz w:val="16"/>
              </w:rPr>
              <w:t>Date:</w:t>
            </w:r>
            <w:r>
              <w:rPr>
                <w:spacing w:val="-8"/>
                <w:sz w:val="16"/>
              </w:rPr>
              <w:t xml:space="preserve"> </w:t>
            </w:r>
            <w:r>
              <w:rPr>
                <w:sz w:val="16"/>
              </w:rPr>
              <w:t>January</w:t>
            </w:r>
            <w:r>
              <w:rPr>
                <w:spacing w:val="-8"/>
                <w:sz w:val="16"/>
              </w:rPr>
              <w:t xml:space="preserve"> </w:t>
            </w:r>
            <w:r>
              <w:rPr>
                <w:spacing w:val="-4"/>
                <w:sz w:val="16"/>
              </w:rPr>
              <w:t>2026</w:t>
            </w:r>
          </w:p>
        </w:tc>
      </w:tr>
      <w:tr w:rsidR="00537ACF" w14:paraId="246E7E2A" w14:textId="77777777">
        <w:trPr>
          <w:trHeight w:val="200"/>
        </w:trPr>
        <w:tc>
          <w:tcPr>
            <w:tcW w:w="4560" w:type="dxa"/>
          </w:tcPr>
          <w:p w14:paraId="246E7E28" w14:textId="77777777" w:rsidR="00537ACF" w:rsidRDefault="00000000">
            <w:pPr>
              <w:pStyle w:val="TableParagraph"/>
              <w:spacing w:line="180" w:lineRule="exact"/>
              <w:ind w:left="116"/>
              <w:rPr>
                <w:sz w:val="16"/>
              </w:rPr>
            </w:pPr>
            <w:r>
              <w:rPr>
                <w:spacing w:val="-2"/>
                <w:sz w:val="16"/>
              </w:rPr>
              <w:t>Approved</w:t>
            </w:r>
            <w:r>
              <w:rPr>
                <w:spacing w:val="3"/>
                <w:sz w:val="16"/>
              </w:rPr>
              <w:t xml:space="preserve"> </w:t>
            </w:r>
            <w:r>
              <w:rPr>
                <w:spacing w:val="-2"/>
                <w:sz w:val="16"/>
              </w:rPr>
              <w:t>by:</w:t>
            </w:r>
            <w:r>
              <w:rPr>
                <w:spacing w:val="3"/>
                <w:sz w:val="16"/>
              </w:rPr>
              <w:t xml:space="preserve"> </w:t>
            </w:r>
            <w:r>
              <w:rPr>
                <w:spacing w:val="-2"/>
                <w:sz w:val="16"/>
              </w:rPr>
              <w:t>College</w:t>
            </w:r>
            <w:r>
              <w:rPr>
                <w:spacing w:val="4"/>
                <w:sz w:val="16"/>
              </w:rPr>
              <w:t xml:space="preserve"> </w:t>
            </w:r>
            <w:r>
              <w:rPr>
                <w:spacing w:val="-2"/>
                <w:sz w:val="16"/>
              </w:rPr>
              <w:t>Leadership</w:t>
            </w:r>
            <w:r>
              <w:rPr>
                <w:spacing w:val="3"/>
                <w:sz w:val="16"/>
              </w:rPr>
              <w:t xml:space="preserve"> </w:t>
            </w:r>
            <w:r>
              <w:rPr>
                <w:spacing w:val="-4"/>
                <w:sz w:val="16"/>
              </w:rPr>
              <w:t>Team</w:t>
            </w:r>
          </w:p>
        </w:tc>
        <w:tc>
          <w:tcPr>
            <w:tcW w:w="4380" w:type="dxa"/>
          </w:tcPr>
          <w:p w14:paraId="246E7E29" w14:textId="77777777" w:rsidR="00537ACF" w:rsidRDefault="00000000">
            <w:pPr>
              <w:pStyle w:val="TableParagraph"/>
              <w:spacing w:line="180" w:lineRule="exact"/>
              <w:ind w:left="116"/>
              <w:rPr>
                <w:sz w:val="16"/>
              </w:rPr>
            </w:pPr>
            <w:proofErr w:type="spellStart"/>
            <w:r>
              <w:rPr>
                <w:spacing w:val="-2"/>
                <w:sz w:val="16"/>
              </w:rPr>
              <w:t>EqIA</w:t>
            </w:r>
            <w:proofErr w:type="spellEnd"/>
            <w:r>
              <w:rPr>
                <w:spacing w:val="2"/>
                <w:sz w:val="16"/>
              </w:rPr>
              <w:t xml:space="preserve"> </w:t>
            </w:r>
            <w:r>
              <w:rPr>
                <w:spacing w:val="-2"/>
                <w:sz w:val="16"/>
              </w:rPr>
              <w:t>Completed:</w:t>
            </w:r>
            <w:r>
              <w:rPr>
                <w:spacing w:val="2"/>
                <w:sz w:val="16"/>
              </w:rPr>
              <w:t xml:space="preserve"> </w:t>
            </w:r>
            <w:r>
              <w:rPr>
                <w:spacing w:val="-5"/>
                <w:sz w:val="16"/>
              </w:rPr>
              <w:t>Yes</w:t>
            </w:r>
          </w:p>
        </w:tc>
      </w:tr>
      <w:tr w:rsidR="00537ACF" w14:paraId="246E7E2D" w14:textId="77777777">
        <w:trPr>
          <w:trHeight w:val="179"/>
        </w:trPr>
        <w:tc>
          <w:tcPr>
            <w:tcW w:w="4560" w:type="dxa"/>
          </w:tcPr>
          <w:p w14:paraId="246E7E2B" w14:textId="77777777" w:rsidR="00537ACF" w:rsidRDefault="00000000">
            <w:pPr>
              <w:pStyle w:val="TableParagraph"/>
              <w:ind w:left="116"/>
              <w:rPr>
                <w:sz w:val="16"/>
              </w:rPr>
            </w:pPr>
            <w:r>
              <w:rPr>
                <w:sz w:val="16"/>
              </w:rPr>
              <w:t>Author:</w:t>
            </w:r>
            <w:r>
              <w:rPr>
                <w:spacing w:val="-10"/>
                <w:sz w:val="16"/>
              </w:rPr>
              <w:t xml:space="preserve"> </w:t>
            </w:r>
            <w:r>
              <w:rPr>
                <w:sz w:val="16"/>
              </w:rPr>
              <w:t>Vice</w:t>
            </w:r>
            <w:r>
              <w:rPr>
                <w:spacing w:val="-7"/>
                <w:sz w:val="16"/>
              </w:rPr>
              <w:t xml:space="preserve"> </w:t>
            </w:r>
            <w:r>
              <w:rPr>
                <w:spacing w:val="-2"/>
                <w:sz w:val="16"/>
              </w:rPr>
              <w:t>Principal</w:t>
            </w:r>
          </w:p>
        </w:tc>
        <w:tc>
          <w:tcPr>
            <w:tcW w:w="4380" w:type="dxa"/>
          </w:tcPr>
          <w:p w14:paraId="246E7E2C" w14:textId="77777777" w:rsidR="00537ACF" w:rsidRDefault="00000000">
            <w:pPr>
              <w:pStyle w:val="TableParagraph"/>
              <w:ind w:left="116"/>
              <w:rPr>
                <w:sz w:val="16"/>
              </w:rPr>
            </w:pPr>
            <w:r>
              <w:rPr>
                <w:spacing w:val="-2"/>
                <w:sz w:val="16"/>
              </w:rPr>
              <w:t>Monitoring</w:t>
            </w:r>
            <w:r>
              <w:rPr>
                <w:spacing w:val="4"/>
                <w:sz w:val="16"/>
              </w:rPr>
              <w:t xml:space="preserve"> </w:t>
            </w:r>
            <w:r>
              <w:rPr>
                <w:spacing w:val="-2"/>
                <w:sz w:val="16"/>
              </w:rPr>
              <w:t>&amp;</w:t>
            </w:r>
            <w:r>
              <w:rPr>
                <w:spacing w:val="4"/>
                <w:sz w:val="16"/>
              </w:rPr>
              <w:t xml:space="preserve"> </w:t>
            </w:r>
            <w:r>
              <w:rPr>
                <w:spacing w:val="-2"/>
                <w:sz w:val="16"/>
              </w:rPr>
              <w:t>Evaluation:</w:t>
            </w:r>
            <w:r>
              <w:rPr>
                <w:spacing w:val="5"/>
                <w:sz w:val="16"/>
              </w:rPr>
              <w:t xml:space="preserve"> </w:t>
            </w:r>
            <w:r>
              <w:rPr>
                <w:spacing w:val="-2"/>
                <w:sz w:val="16"/>
              </w:rPr>
              <w:t>College</w:t>
            </w:r>
            <w:r>
              <w:rPr>
                <w:spacing w:val="4"/>
                <w:sz w:val="16"/>
              </w:rPr>
              <w:t xml:space="preserve"> </w:t>
            </w:r>
            <w:r>
              <w:rPr>
                <w:spacing w:val="-2"/>
                <w:sz w:val="16"/>
              </w:rPr>
              <w:t>Leadership</w:t>
            </w:r>
            <w:r>
              <w:rPr>
                <w:spacing w:val="4"/>
                <w:sz w:val="16"/>
              </w:rPr>
              <w:t xml:space="preserve"> </w:t>
            </w:r>
            <w:r>
              <w:rPr>
                <w:spacing w:val="-4"/>
                <w:sz w:val="16"/>
              </w:rPr>
              <w:t>Team</w:t>
            </w:r>
          </w:p>
        </w:tc>
      </w:tr>
    </w:tbl>
    <w:p w14:paraId="246E7E2E" w14:textId="77777777" w:rsidR="003D027C" w:rsidRDefault="003D027C"/>
    <w:sectPr w:rsidR="003D027C">
      <w:pgSz w:w="12240" w:h="15840"/>
      <w:pgMar w:top="1040" w:right="1080" w:bottom="1120" w:left="1080" w:header="0"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94ED5" w14:textId="77777777" w:rsidR="003D027C" w:rsidRDefault="003D027C">
      <w:r>
        <w:separator/>
      </w:r>
    </w:p>
  </w:endnote>
  <w:endnote w:type="continuationSeparator" w:id="0">
    <w:p w14:paraId="7FFFDACD" w14:textId="77777777" w:rsidR="003D027C" w:rsidRDefault="003D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7E30" w14:textId="77777777" w:rsidR="00537ACF" w:rsidRDefault="00000000">
    <w:pPr>
      <w:pStyle w:val="BodyText"/>
      <w:spacing w:line="14" w:lineRule="auto"/>
      <w:rPr>
        <w:sz w:val="16"/>
      </w:rPr>
    </w:pPr>
    <w:r>
      <w:rPr>
        <w:noProof/>
        <w:sz w:val="16"/>
      </w:rPr>
      <mc:AlternateContent>
        <mc:Choice Requires="wps">
          <w:drawing>
            <wp:anchor distT="0" distB="0" distL="0" distR="0" simplePos="0" relativeHeight="487409152" behindDoc="1" locked="0" layoutInCell="1" allowOverlap="1" wp14:anchorId="246E7E31" wp14:editId="246E7E32">
              <wp:simplePos x="0" y="0"/>
              <wp:positionH relativeFrom="page">
                <wp:posOffset>797560</wp:posOffset>
              </wp:positionH>
              <wp:positionV relativeFrom="page">
                <wp:posOffset>9301336</wp:posOffset>
              </wp:positionV>
              <wp:extent cx="594995" cy="1498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 cy="149860"/>
                      </a:xfrm>
                      <a:prstGeom prst="rect">
                        <a:avLst/>
                      </a:prstGeom>
                    </wps:spPr>
                    <wps:txbx>
                      <w:txbxContent>
                        <w:p w14:paraId="246E7E33" w14:textId="77777777" w:rsidR="00537ACF" w:rsidRDefault="00000000">
                          <w:pPr>
                            <w:spacing w:line="218" w:lineRule="exact"/>
                            <w:ind w:left="20"/>
                            <w:rPr>
                              <w:b/>
                              <w:sz w:val="16"/>
                            </w:rPr>
                          </w:pPr>
                          <w:r>
                            <w:rPr>
                              <w:sz w:val="16"/>
                            </w:rPr>
                            <w:t>Page</w:t>
                          </w:r>
                          <w:r>
                            <w:rPr>
                              <w:spacing w:val="-3"/>
                              <w:sz w:val="16"/>
                            </w:rPr>
                            <w:t xml:space="preserve"> </w:t>
                          </w:r>
                          <w:r>
                            <w:rPr>
                              <w:b/>
                              <w:sz w:val="16"/>
                            </w:rPr>
                            <w:fldChar w:fldCharType="begin"/>
                          </w:r>
                          <w:r>
                            <w:rPr>
                              <w:b/>
                              <w:sz w:val="16"/>
                            </w:rPr>
                            <w:instrText xml:space="preserve"> PAGE </w:instrText>
                          </w:r>
                          <w:r>
                            <w:rPr>
                              <w:b/>
                              <w:sz w:val="16"/>
                            </w:rPr>
                            <w:fldChar w:fldCharType="separate"/>
                          </w:r>
                          <w:r>
                            <w:rPr>
                              <w:b/>
                              <w:sz w:val="16"/>
                            </w:rPr>
                            <w:t>6</w:t>
                          </w:r>
                          <w:r>
                            <w:rPr>
                              <w:b/>
                              <w:sz w:val="16"/>
                            </w:rPr>
                            <w:fldChar w:fldCharType="end"/>
                          </w:r>
                          <w:r>
                            <w:rPr>
                              <w:b/>
                              <w:spacing w:val="-6"/>
                              <w:sz w:val="16"/>
                            </w:rPr>
                            <w:t xml:space="preserve"> </w:t>
                          </w:r>
                          <w:r>
                            <w:rPr>
                              <w:sz w:val="16"/>
                            </w:rPr>
                            <w:t>of</w:t>
                          </w:r>
                          <w:r>
                            <w:rPr>
                              <w:spacing w:val="-3"/>
                              <w:sz w:val="16"/>
                            </w:rPr>
                            <w:t xml:space="preserve"> </w:t>
                          </w:r>
                          <w:r>
                            <w:rPr>
                              <w:b/>
                              <w:spacing w:val="-12"/>
                              <w:sz w:val="16"/>
                            </w:rPr>
                            <w:fldChar w:fldCharType="begin"/>
                          </w:r>
                          <w:r>
                            <w:rPr>
                              <w:b/>
                              <w:spacing w:val="-12"/>
                              <w:sz w:val="16"/>
                            </w:rPr>
                            <w:instrText xml:space="preserve"> NUMPAGES </w:instrText>
                          </w:r>
                          <w:r>
                            <w:rPr>
                              <w:b/>
                              <w:spacing w:val="-12"/>
                              <w:sz w:val="16"/>
                            </w:rPr>
                            <w:fldChar w:fldCharType="separate"/>
                          </w:r>
                          <w:r>
                            <w:rPr>
                              <w:b/>
                              <w:spacing w:val="-12"/>
                              <w:sz w:val="16"/>
                            </w:rPr>
                            <w:t>6</w:t>
                          </w:r>
                          <w:r>
                            <w:rPr>
                              <w:b/>
                              <w:spacing w:val="-12"/>
                              <w:sz w:val="16"/>
                            </w:rPr>
                            <w:fldChar w:fldCharType="end"/>
                          </w:r>
                        </w:p>
                      </w:txbxContent>
                    </wps:txbx>
                    <wps:bodyPr wrap="square" lIns="0" tIns="0" rIns="0" bIns="0" rtlCol="0">
                      <a:noAutofit/>
                    </wps:bodyPr>
                  </wps:wsp>
                </a:graphicData>
              </a:graphic>
            </wp:anchor>
          </w:drawing>
        </mc:Choice>
        <mc:Fallback>
          <w:pict>
            <v:shapetype w14:anchorId="246E7E31" id="_x0000_t202" coordsize="21600,21600" o:spt="202" path="m,l,21600r21600,l21600,xe">
              <v:stroke joinstyle="miter"/>
              <v:path gradientshapeok="t" o:connecttype="rect"/>
            </v:shapetype>
            <v:shape id="Textbox 1" o:spid="_x0000_s1026" type="#_x0000_t202" style="position:absolute;margin-left:62.8pt;margin-top:732.4pt;width:46.85pt;height:11.8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" filled="f" stroked="f">
              <v:textbox inset="0,0,0,0">
                <w:txbxContent>
                  <w:p w14:paraId="246E7E33" w14:textId="77777777" w:rsidR="00537ACF" w:rsidRDefault="00000000">
                    <w:pPr>
                      <w:spacing w:line="218" w:lineRule="exact"/>
                      <w:ind w:left="20"/>
                      <w:rPr>
                        <w:b/>
                        <w:sz w:val="16"/>
                      </w:rPr>
                    </w:pPr>
                    <w:r>
                      <w:rPr>
                        <w:sz w:val="16"/>
                      </w:rPr>
                      <w:t>Page</w:t>
                    </w:r>
                    <w:r>
                      <w:rPr>
                        <w:spacing w:val="-3"/>
                        <w:sz w:val="16"/>
                      </w:rPr>
                      <w:t xml:space="preserve"> </w:t>
                    </w:r>
                    <w:r>
                      <w:rPr>
                        <w:b/>
                        <w:sz w:val="16"/>
                      </w:rPr>
                      <w:fldChar w:fldCharType="begin"/>
                    </w:r>
                    <w:r>
                      <w:rPr>
                        <w:b/>
                        <w:sz w:val="16"/>
                      </w:rPr>
                      <w:instrText xml:space="preserve"> PAGE </w:instrText>
                    </w:r>
                    <w:r>
                      <w:rPr>
                        <w:b/>
                        <w:sz w:val="16"/>
                      </w:rPr>
                      <w:fldChar w:fldCharType="separate"/>
                    </w:r>
                    <w:r>
                      <w:rPr>
                        <w:b/>
                        <w:sz w:val="16"/>
                      </w:rPr>
                      <w:t>6</w:t>
                    </w:r>
                    <w:r>
                      <w:rPr>
                        <w:b/>
                        <w:sz w:val="16"/>
                      </w:rPr>
                      <w:fldChar w:fldCharType="end"/>
                    </w:r>
                    <w:r>
                      <w:rPr>
                        <w:b/>
                        <w:spacing w:val="-6"/>
                        <w:sz w:val="16"/>
                      </w:rPr>
                      <w:t xml:space="preserve"> </w:t>
                    </w:r>
                    <w:r>
                      <w:rPr>
                        <w:sz w:val="16"/>
                      </w:rPr>
                      <w:t>of</w:t>
                    </w:r>
                    <w:r>
                      <w:rPr>
                        <w:spacing w:val="-3"/>
                        <w:sz w:val="16"/>
                      </w:rPr>
                      <w:t xml:space="preserve"> </w:t>
                    </w:r>
                    <w:r>
                      <w:rPr>
                        <w:b/>
                        <w:spacing w:val="-12"/>
                        <w:sz w:val="16"/>
                      </w:rPr>
                      <w:fldChar w:fldCharType="begin"/>
                    </w:r>
                    <w:r>
                      <w:rPr>
                        <w:b/>
                        <w:spacing w:val="-12"/>
                        <w:sz w:val="16"/>
                      </w:rPr>
                      <w:instrText xml:space="preserve"> NUMPAGES </w:instrText>
                    </w:r>
                    <w:r>
                      <w:rPr>
                        <w:b/>
                        <w:spacing w:val="-12"/>
                        <w:sz w:val="16"/>
                      </w:rPr>
                      <w:fldChar w:fldCharType="separate"/>
                    </w:r>
                    <w:r>
                      <w:rPr>
                        <w:b/>
                        <w:spacing w:val="-12"/>
                        <w:sz w:val="16"/>
                      </w:rPr>
                      <w:t>6</w:t>
                    </w:r>
                    <w:r>
                      <w:rPr>
                        <w:b/>
                        <w:spacing w:val="-1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AC66F" w14:textId="77777777" w:rsidR="003D027C" w:rsidRDefault="003D027C">
      <w:r>
        <w:separator/>
      </w:r>
    </w:p>
  </w:footnote>
  <w:footnote w:type="continuationSeparator" w:id="0">
    <w:p w14:paraId="7C90EBF4" w14:textId="77777777" w:rsidR="003D027C" w:rsidRDefault="003D0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210C4"/>
    <w:multiLevelType w:val="multilevel"/>
    <w:tmpl w:val="4E4C4D2C"/>
    <w:lvl w:ilvl="0">
      <w:start w:val="1"/>
      <w:numFmt w:val="decimal"/>
      <w:lvlText w:val="%1."/>
      <w:lvlJc w:val="left"/>
      <w:pPr>
        <w:ind w:left="901" w:hanging="705"/>
        <w:jc w:val="right"/>
      </w:pPr>
      <w:rPr>
        <w:rFonts w:hint="default"/>
        <w:spacing w:val="0"/>
        <w:w w:val="99"/>
        <w:lang w:val="en-US" w:eastAsia="en-US" w:bidi="ar-SA"/>
      </w:rPr>
    </w:lvl>
    <w:lvl w:ilvl="1">
      <w:start w:val="1"/>
      <w:numFmt w:val="decimal"/>
      <w:lvlText w:val="%1.%2"/>
      <w:lvlJc w:val="left"/>
      <w:pPr>
        <w:ind w:left="901" w:hanging="705"/>
        <w:jc w:val="left"/>
      </w:pPr>
      <w:rPr>
        <w:rFonts w:hint="default"/>
        <w:spacing w:val="-3"/>
        <w:w w:val="100"/>
        <w:lang w:val="en-US" w:eastAsia="en-US" w:bidi="ar-SA"/>
      </w:rPr>
    </w:lvl>
    <w:lvl w:ilvl="2">
      <w:numFmt w:val="bullet"/>
      <w:lvlText w:val="●"/>
      <w:lvlJc w:val="left"/>
      <w:pPr>
        <w:ind w:left="1261" w:hanging="705"/>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1260" w:hanging="705"/>
      </w:pPr>
      <w:rPr>
        <w:rFonts w:hint="default"/>
        <w:lang w:val="en-US" w:eastAsia="en-US" w:bidi="ar-SA"/>
      </w:rPr>
    </w:lvl>
    <w:lvl w:ilvl="4">
      <w:numFmt w:val="bullet"/>
      <w:lvlText w:val="•"/>
      <w:lvlJc w:val="left"/>
      <w:pPr>
        <w:ind w:left="1280" w:hanging="705"/>
      </w:pPr>
      <w:rPr>
        <w:rFonts w:hint="default"/>
        <w:lang w:val="en-US" w:eastAsia="en-US" w:bidi="ar-SA"/>
      </w:rPr>
    </w:lvl>
    <w:lvl w:ilvl="5">
      <w:numFmt w:val="bullet"/>
      <w:lvlText w:val="•"/>
      <w:lvlJc w:val="left"/>
      <w:pPr>
        <w:ind w:left="1620" w:hanging="705"/>
      </w:pPr>
      <w:rPr>
        <w:rFonts w:hint="default"/>
        <w:lang w:val="en-US" w:eastAsia="en-US" w:bidi="ar-SA"/>
      </w:rPr>
    </w:lvl>
    <w:lvl w:ilvl="6">
      <w:numFmt w:val="bullet"/>
      <w:lvlText w:val="•"/>
      <w:lvlJc w:val="left"/>
      <w:pPr>
        <w:ind w:left="1392" w:hanging="705"/>
      </w:pPr>
      <w:rPr>
        <w:rFonts w:hint="default"/>
        <w:lang w:val="en-US" w:eastAsia="en-US" w:bidi="ar-SA"/>
      </w:rPr>
    </w:lvl>
    <w:lvl w:ilvl="7">
      <w:numFmt w:val="bullet"/>
      <w:lvlText w:val="•"/>
      <w:lvlJc w:val="left"/>
      <w:pPr>
        <w:ind w:left="1165" w:hanging="705"/>
      </w:pPr>
      <w:rPr>
        <w:rFonts w:hint="default"/>
        <w:lang w:val="en-US" w:eastAsia="en-US" w:bidi="ar-SA"/>
      </w:rPr>
    </w:lvl>
    <w:lvl w:ilvl="8">
      <w:numFmt w:val="bullet"/>
      <w:lvlText w:val="•"/>
      <w:lvlJc w:val="left"/>
      <w:pPr>
        <w:ind w:left="938" w:hanging="705"/>
      </w:pPr>
      <w:rPr>
        <w:rFonts w:hint="default"/>
        <w:lang w:val="en-US" w:eastAsia="en-US" w:bidi="ar-SA"/>
      </w:rPr>
    </w:lvl>
  </w:abstractNum>
  <w:abstractNum w:abstractNumId="1" w15:restartNumberingAfterBreak="0">
    <w:nsid w:val="3DCD21CF"/>
    <w:multiLevelType w:val="hybridMultilevel"/>
    <w:tmpl w:val="AA26EDAE"/>
    <w:lvl w:ilvl="0" w:tplc="E0C698FE">
      <w:start w:val="1"/>
      <w:numFmt w:val="lowerRoman"/>
      <w:lvlText w:val="%1."/>
      <w:lvlJc w:val="left"/>
      <w:pPr>
        <w:ind w:left="1336" w:hanging="256"/>
        <w:jc w:val="right"/>
      </w:pPr>
      <w:rPr>
        <w:rFonts w:ascii="Montserrat" w:eastAsia="Montserrat" w:hAnsi="Montserrat" w:cs="Montserrat" w:hint="default"/>
        <w:b w:val="0"/>
        <w:bCs w:val="0"/>
        <w:i w:val="0"/>
        <w:iCs w:val="0"/>
        <w:spacing w:val="0"/>
        <w:w w:val="100"/>
        <w:sz w:val="22"/>
        <w:szCs w:val="22"/>
        <w:lang w:val="en-US" w:eastAsia="en-US" w:bidi="ar-SA"/>
      </w:rPr>
    </w:lvl>
    <w:lvl w:ilvl="1" w:tplc="EF32D59C">
      <w:numFmt w:val="bullet"/>
      <w:lvlText w:val="•"/>
      <w:lvlJc w:val="left"/>
      <w:pPr>
        <w:ind w:left="2214" w:hanging="256"/>
      </w:pPr>
      <w:rPr>
        <w:rFonts w:hint="default"/>
        <w:lang w:val="en-US" w:eastAsia="en-US" w:bidi="ar-SA"/>
      </w:rPr>
    </w:lvl>
    <w:lvl w:ilvl="2" w:tplc="57D2ACDE">
      <w:numFmt w:val="bullet"/>
      <w:lvlText w:val="•"/>
      <w:lvlJc w:val="left"/>
      <w:pPr>
        <w:ind w:left="3088" w:hanging="256"/>
      </w:pPr>
      <w:rPr>
        <w:rFonts w:hint="default"/>
        <w:lang w:val="en-US" w:eastAsia="en-US" w:bidi="ar-SA"/>
      </w:rPr>
    </w:lvl>
    <w:lvl w:ilvl="3" w:tplc="429EF51C">
      <w:numFmt w:val="bullet"/>
      <w:lvlText w:val="•"/>
      <w:lvlJc w:val="left"/>
      <w:pPr>
        <w:ind w:left="3962" w:hanging="256"/>
      </w:pPr>
      <w:rPr>
        <w:rFonts w:hint="default"/>
        <w:lang w:val="en-US" w:eastAsia="en-US" w:bidi="ar-SA"/>
      </w:rPr>
    </w:lvl>
    <w:lvl w:ilvl="4" w:tplc="BB10DC9E">
      <w:numFmt w:val="bullet"/>
      <w:lvlText w:val="•"/>
      <w:lvlJc w:val="left"/>
      <w:pPr>
        <w:ind w:left="4836" w:hanging="256"/>
      </w:pPr>
      <w:rPr>
        <w:rFonts w:hint="default"/>
        <w:lang w:val="en-US" w:eastAsia="en-US" w:bidi="ar-SA"/>
      </w:rPr>
    </w:lvl>
    <w:lvl w:ilvl="5" w:tplc="2BEED1FE">
      <w:numFmt w:val="bullet"/>
      <w:lvlText w:val="•"/>
      <w:lvlJc w:val="left"/>
      <w:pPr>
        <w:ind w:left="5710" w:hanging="256"/>
      </w:pPr>
      <w:rPr>
        <w:rFonts w:hint="default"/>
        <w:lang w:val="en-US" w:eastAsia="en-US" w:bidi="ar-SA"/>
      </w:rPr>
    </w:lvl>
    <w:lvl w:ilvl="6" w:tplc="8A544928">
      <w:numFmt w:val="bullet"/>
      <w:lvlText w:val="•"/>
      <w:lvlJc w:val="left"/>
      <w:pPr>
        <w:ind w:left="6584" w:hanging="256"/>
      </w:pPr>
      <w:rPr>
        <w:rFonts w:hint="default"/>
        <w:lang w:val="en-US" w:eastAsia="en-US" w:bidi="ar-SA"/>
      </w:rPr>
    </w:lvl>
    <w:lvl w:ilvl="7" w:tplc="D642575C">
      <w:numFmt w:val="bullet"/>
      <w:lvlText w:val="•"/>
      <w:lvlJc w:val="left"/>
      <w:pPr>
        <w:ind w:left="7458" w:hanging="256"/>
      </w:pPr>
      <w:rPr>
        <w:rFonts w:hint="default"/>
        <w:lang w:val="en-US" w:eastAsia="en-US" w:bidi="ar-SA"/>
      </w:rPr>
    </w:lvl>
    <w:lvl w:ilvl="8" w:tplc="C6D6B84C">
      <w:numFmt w:val="bullet"/>
      <w:lvlText w:val="•"/>
      <w:lvlJc w:val="left"/>
      <w:pPr>
        <w:ind w:left="8332" w:hanging="256"/>
      </w:pPr>
      <w:rPr>
        <w:rFonts w:hint="default"/>
        <w:lang w:val="en-US" w:eastAsia="en-US" w:bidi="ar-SA"/>
      </w:rPr>
    </w:lvl>
  </w:abstractNum>
  <w:abstractNum w:abstractNumId="2" w15:restartNumberingAfterBreak="0">
    <w:nsid w:val="7EAD7EE8"/>
    <w:multiLevelType w:val="hybridMultilevel"/>
    <w:tmpl w:val="9C70FC3A"/>
    <w:lvl w:ilvl="0" w:tplc="D5FCD686">
      <w:start w:val="1"/>
      <w:numFmt w:val="lowerRoman"/>
      <w:lvlText w:val="(%1)"/>
      <w:lvlJc w:val="left"/>
      <w:pPr>
        <w:ind w:left="1636" w:hanging="735"/>
        <w:jc w:val="left"/>
      </w:pPr>
      <w:rPr>
        <w:rFonts w:ascii="Montserrat" w:eastAsia="Montserrat" w:hAnsi="Montserrat" w:cs="Montserrat" w:hint="default"/>
        <w:b w:val="0"/>
        <w:bCs w:val="0"/>
        <w:i w:val="0"/>
        <w:iCs w:val="0"/>
        <w:spacing w:val="0"/>
        <w:w w:val="100"/>
        <w:sz w:val="22"/>
        <w:szCs w:val="22"/>
        <w:lang w:val="en-US" w:eastAsia="en-US" w:bidi="ar-SA"/>
      </w:rPr>
    </w:lvl>
    <w:lvl w:ilvl="1" w:tplc="5A54C36C">
      <w:numFmt w:val="bullet"/>
      <w:lvlText w:val="•"/>
      <w:lvlJc w:val="left"/>
      <w:pPr>
        <w:ind w:left="2484" w:hanging="735"/>
      </w:pPr>
      <w:rPr>
        <w:rFonts w:hint="default"/>
        <w:lang w:val="en-US" w:eastAsia="en-US" w:bidi="ar-SA"/>
      </w:rPr>
    </w:lvl>
    <w:lvl w:ilvl="2" w:tplc="92BA8598">
      <w:numFmt w:val="bullet"/>
      <w:lvlText w:val="•"/>
      <w:lvlJc w:val="left"/>
      <w:pPr>
        <w:ind w:left="3328" w:hanging="735"/>
      </w:pPr>
      <w:rPr>
        <w:rFonts w:hint="default"/>
        <w:lang w:val="en-US" w:eastAsia="en-US" w:bidi="ar-SA"/>
      </w:rPr>
    </w:lvl>
    <w:lvl w:ilvl="3" w:tplc="B8DC5CCE">
      <w:numFmt w:val="bullet"/>
      <w:lvlText w:val="•"/>
      <w:lvlJc w:val="left"/>
      <w:pPr>
        <w:ind w:left="4172" w:hanging="735"/>
      </w:pPr>
      <w:rPr>
        <w:rFonts w:hint="default"/>
        <w:lang w:val="en-US" w:eastAsia="en-US" w:bidi="ar-SA"/>
      </w:rPr>
    </w:lvl>
    <w:lvl w:ilvl="4" w:tplc="D8328F86">
      <w:numFmt w:val="bullet"/>
      <w:lvlText w:val="•"/>
      <w:lvlJc w:val="left"/>
      <w:pPr>
        <w:ind w:left="5016" w:hanging="735"/>
      </w:pPr>
      <w:rPr>
        <w:rFonts w:hint="default"/>
        <w:lang w:val="en-US" w:eastAsia="en-US" w:bidi="ar-SA"/>
      </w:rPr>
    </w:lvl>
    <w:lvl w:ilvl="5" w:tplc="A65CACA6">
      <w:numFmt w:val="bullet"/>
      <w:lvlText w:val="•"/>
      <w:lvlJc w:val="left"/>
      <w:pPr>
        <w:ind w:left="5860" w:hanging="735"/>
      </w:pPr>
      <w:rPr>
        <w:rFonts w:hint="default"/>
        <w:lang w:val="en-US" w:eastAsia="en-US" w:bidi="ar-SA"/>
      </w:rPr>
    </w:lvl>
    <w:lvl w:ilvl="6" w:tplc="094A993C">
      <w:numFmt w:val="bullet"/>
      <w:lvlText w:val="•"/>
      <w:lvlJc w:val="left"/>
      <w:pPr>
        <w:ind w:left="6704" w:hanging="735"/>
      </w:pPr>
      <w:rPr>
        <w:rFonts w:hint="default"/>
        <w:lang w:val="en-US" w:eastAsia="en-US" w:bidi="ar-SA"/>
      </w:rPr>
    </w:lvl>
    <w:lvl w:ilvl="7" w:tplc="1400B95E">
      <w:numFmt w:val="bullet"/>
      <w:lvlText w:val="•"/>
      <w:lvlJc w:val="left"/>
      <w:pPr>
        <w:ind w:left="7548" w:hanging="735"/>
      </w:pPr>
      <w:rPr>
        <w:rFonts w:hint="default"/>
        <w:lang w:val="en-US" w:eastAsia="en-US" w:bidi="ar-SA"/>
      </w:rPr>
    </w:lvl>
    <w:lvl w:ilvl="8" w:tplc="C9DEDF30">
      <w:numFmt w:val="bullet"/>
      <w:lvlText w:val="•"/>
      <w:lvlJc w:val="left"/>
      <w:pPr>
        <w:ind w:left="8392" w:hanging="735"/>
      </w:pPr>
      <w:rPr>
        <w:rFonts w:hint="default"/>
        <w:lang w:val="en-US" w:eastAsia="en-US" w:bidi="ar-SA"/>
      </w:rPr>
    </w:lvl>
  </w:abstractNum>
  <w:num w:numId="1" w16cid:durableId="727462574">
    <w:abstractNumId w:val="1"/>
  </w:num>
  <w:num w:numId="2" w16cid:durableId="749304260">
    <w:abstractNumId w:val="2"/>
  </w:num>
  <w:num w:numId="3" w16cid:durableId="39355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7ACF"/>
    <w:rsid w:val="003D027C"/>
    <w:rsid w:val="003F0C89"/>
    <w:rsid w:val="00537ACF"/>
    <w:rsid w:val="009A3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7D69"/>
  <w15:docId w15:val="{3F5308EB-BE57-4897-9A13-16BFC076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rPr>
  </w:style>
  <w:style w:type="paragraph" w:styleId="Heading1">
    <w:name w:val="heading 1"/>
    <w:basedOn w:val="Normal"/>
    <w:uiPriority w:val="9"/>
    <w:qFormat/>
    <w:pPr>
      <w:spacing w:before="242"/>
      <w:ind w:left="900" w:hanging="70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01" w:hanging="705"/>
      <w:jc w:val="both"/>
    </w:pPr>
  </w:style>
  <w:style w:type="paragraph" w:customStyle="1" w:styleId="TableParagraph">
    <w:name w:val="Table Paragraph"/>
    <w:basedOn w:val="Normal"/>
    <w:uiPriority w:val="1"/>
    <w:qFormat/>
    <w:pPr>
      <w:spacing w:line="160" w:lineRule="exact"/>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petroc.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lesledger@petroc.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inanceoffice@petroc.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petroc.ac.uk/about-the-college/statutory-documentation/petroc-policies-procedures-statutory-reportin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etroc.ac.uk/about-the-college/statutory-documentation/petroc-policies-procedures-statutory-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3118ab-206f-4af4-bee7-fbd679e4d80a">
      <Terms xmlns="http://schemas.microsoft.com/office/infopath/2007/PartnerControls"/>
    </lcf76f155ced4ddcb4097134ff3c332f>
    <TaxCatchAll xmlns="af557f43-7c34-4003-bf46-d62ce87df9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840F440A382F4B949D2134306D383C" ma:contentTypeVersion="15" ma:contentTypeDescription="Create a new document." ma:contentTypeScope="" ma:versionID="b792299d222df40e3c1b4a4f6b506664">
  <xsd:schema xmlns:xsd="http://www.w3.org/2001/XMLSchema" xmlns:xs="http://www.w3.org/2001/XMLSchema" xmlns:p="http://schemas.microsoft.com/office/2006/metadata/properties" xmlns:ns2="bf3118ab-206f-4af4-bee7-fbd679e4d80a" xmlns:ns3="af557f43-7c34-4003-bf46-d62ce87df9e0" targetNamespace="http://schemas.microsoft.com/office/2006/metadata/properties" ma:root="true" ma:fieldsID="2078d567eff77bc814194fc0cd4aaeac" ns2:_="" ns3:_="">
    <xsd:import namespace="bf3118ab-206f-4af4-bee7-fbd679e4d80a"/>
    <xsd:import namespace="af557f43-7c34-4003-bf46-d62ce87df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118ab-206f-4af4-bee7-fbd679e4d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a0b450d-f863-42f9-9486-9fc79d1ee9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57f43-7c34-4003-bf46-d62ce87df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a299a8-96eb-4ed2-9a16-92264543df32}" ma:internalName="TaxCatchAll" ma:showField="CatchAllData" ma:web="af557f43-7c34-4003-bf46-d62ce87df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EF278-AD34-4C95-9DCD-8F3B6854A0D8}">
  <ds:schemaRefs>
    <ds:schemaRef ds:uri="http://schemas.microsoft.com/office/2006/metadata/properties"/>
    <ds:schemaRef ds:uri="http://schemas.microsoft.com/office/infopath/2007/PartnerControls"/>
    <ds:schemaRef ds:uri="bf3118ab-206f-4af4-bee7-fbd679e4d80a"/>
    <ds:schemaRef ds:uri="af557f43-7c34-4003-bf46-d62ce87df9e0"/>
  </ds:schemaRefs>
</ds:datastoreItem>
</file>

<file path=customXml/itemProps2.xml><?xml version="1.0" encoding="utf-8"?>
<ds:datastoreItem xmlns:ds="http://schemas.openxmlformats.org/officeDocument/2006/customXml" ds:itemID="{090126F7-1A5F-4FD5-9FC8-7796FD35F765}">
  <ds:schemaRefs>
    <ds:schemaRef ds:uri="http://schemas.microsoft.com/sharepoint/v3/contenttype/forms"/>
  </ds:schemaRefs>
</ds:datastoreItem>
</file>

<file path=customXml/itemProps3.xml><?xml version="1.0" encoding="utf-8"?>
<ds:datastoreItem xmlns:ds="http://schemas.openxmlformats.org/officeDocument/2006/customXml" ds:itemID="{E8A399BF-FF9C-4B40-85B5-9A651AB33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118ab-206f-4af4-bee7-fbd679e4d80a"/>
    <ds:schemaRef ds:uri="af557f43-7c34-4003-bf46-d62ce87df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2316</Words>
  <Characters>12416</Characters>
  <Application>Microsoft Office Word</Application>
  <DocSecurity>0</DocSecurity>
  <Lines>413</Lines>
  <Paragraphs>147</Paragraphs>
  <ScaleCrop>false</ScaleCrop>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Refund and Compensation Policy January 2025.docx</dc:title>
  <cp:lastModifiedBy>Millie Johns-Cloak</cp:lastModifiedBy>
  <cp:revision>2</cp:revision>
  <dcterms:created xsi:type="dcterms:W3CDTF">2025-11-27T15:25:00Z</dcterms:created>
  <dcterms:modified xsi:type="dcterms:W3CDTF">2025-11-27T15:27:00Z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Producer">
    <vt:lpwstr>Skia/PDF m140 Google Docs Renderer</vt:lpwstr>
  </property>
  <property fmtid="{D5CDD505-2E9C-101B-9397-08002B2CF9AE}" pid="4" name="LastSaved">
    <vt:filetime>2025-11-27T00:00:00Z</vt:filetime>
  </property>
  <property fmtid="{D5CDD505-2E9C-101B-9397-08002B2CF9AE}" pid="5" name="ContentTypeId">
    <vt:lpwstr>0x01010039840F440A382F4B949D2134306D383C</vt:lpwstr>
  </property>
  <property fmtid="{D5CDD505-2E9C-101B-9397-08002B2CF9AE}" pid="6" name="MediaServiceImageTags">
    <vt:lpwstr/>
  </property>
</Properties>
</file>