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757" w:right="0" w:firstLine="0"/>
        <w:rPr>
          <w:rFonts w:ascii="Times New Roman"/>
          <w:sz w:val="20"/>
        </w:rPr>
      </w:pPr>
      <w:r>
        <w:rPr>
          <w:rFonts w:ascii="Times New Roman"/>
          <w:sz w:val="20"/>
        </w:rPr>
        <w:drawing>
          <wp:inline distT="0" distB="0" distL="0" distR="0">
            <wp:extent cx="1045593" cy="6286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45593" cy="628650"/>
                    </a:xfrm>
                    <a:prstGeom prst="rect">
                      <a:avLst/>
                    </a:prstGeom>
                  </pic:spPr>
                </pic:pic>
              </a:graphicData>
            </a:graphic>
          </wp:inline>
        </w:drawing>
      </w:r>
      <w:r>
        <w:rPr>
          <w:rFonts w:ascii="Times New Roman"/>
          <w:sz w:val="20"/>
        </w:rPr>
      </w:r>
    </w:p>
    <w:p>
      <w:pPr>
        <w:pStyle w:val="Heading1"/>
        <w:spacing w:before="39"/>
        <w:ind w:left="1963"/>
      </w:pPr>
      <w:r>
        <w:rPr/>
        <w:t>North Devon College</w:t>
      </w:r>
      <w:r>
        <w:rPr>
          <w:spacing w:val="-1"/>
        </w:rPr>
        <w:t> </w:t>
      </w:r>
      <w:r>
        <w:rPr/>
        <w:t>Sustainability</w:t>
      </w:r>
      <w:r>
        <w:rPr>
          <w:spacing w:val="-1"/>
        </w:rPr>
        <w:t> </w:t>
      </w:r>
      <w:r>
        <w:rPr>
          <w:spacing w:val="-2"/>
        </w:rPr>
        <w:t>Policy</w:t>
      </w:r>
    </w:p>
    <w:p>
      <w:pPr>
        <w:pStyle w:val="BodyText"/>
        <w:spacing w:before="110"/>
        <w:rPr>
          <w:b/>
        </w:rPr>
      </w:pPr>
    </w:p>
    <w:p>
      <w:pPr>
        <w:pStyle w:val="ListParagraph"/>
        <w:numPr>
          <w:ilvl w:val="0"/>
          <w:numId w:val="1"/>
        </w:numPr>
        <w:tabs>
          <w:tab w:pos="442" w:val="left" w:leader="none"/>
        </w:tabs>
        <w:spacing w:line="240" w:lineRule="auto" w:before="1" w:after="0"/>
        <w:ind w:left="442" w:right="0" w:hanging="205"/>
        <w:jc w:val="left"/>
        <w:rPr>
          <w:b/>
          <w:sz w:val="22"/>
        </w:rPr>
      </w:pPr>
      <w:r>
        <w:rPr>
          <w:b/>
          <w:spacing w:val="-2"/>
          <w:sz w:val="22"/>
        </w:rPr>
        <w:t>Introduction</w:t>
      </w:r>
    </w:p>
    <w:p>
      <w:pPr>
        <w:pStyle w:val="BodyText"/>
        <w:spacing w:line="228" w:lineRule="auto" w:before="132"/>
        <w:ind w:left="238" w:right="1081"/>
      </w:pPr>
      <w:r>
        <w:rPr/>
        <w:t>Petroc</w:t>
      </w:r>
      <w:r>
        <w:rPr>
          <w:spacing w:val="-10"/>
        </w:rPr>
        <w:t> </w:t>
      </w:r>
      <w:r>
        <w:rPr/>
        <w:t>is</w:t>
      </w:r>
      <w:r>
        <w:rPr>
          <w:spacing w:val="-10"/>
        </w:rPr>
        <w:t> </w:t>
      </w:r>
      <w:r>
        <w:rPr/>
        <w:t>dedicated</w:t>
      </w:r>
      <w:r>
        <w:rPr>
          <w:spacing w:val="-10"/>
        </w:rPr>
        <w:t> </w:t>
      </w:r>
      <w:r>
        <w:rPr/>
        <w:t>to</w:t>
      </w:r>
      <w:r>
        <w:rPr>
          <w:spacing w:val="-10"/>
        </w:rPr>
        <w:t> </w:t>
      </w:r>
      <w:r>
        <w:rPr/>
        <w:t>fostering</w:t>
      </w:r>
      <w:r>
        <w:rPr>
          <w:spacing w:val="-10"/>
        </w:rPr>
        <w:t> </w:t>
      </w:r>
      <w:r>
        <w:rPr/>
        <w:t>an</w:t>
      </w:r>
      <w:r>
        <w:rPr>
          <w:spacing w:val="-10"/>
        </w:rPr>
        <w:t> </w:t>
      </w:r>
      <w:r>
        <w:rPr/>
        <w:t>environment</w:t>
      </w:r>
      <w:r>
        <w:rPr>
          <w:spacing w:val="-9"/>
        </w:rPr>
        <w:t> </w:t>
      </w:r>
      <w:r>
        <w:rPr/>
        <w:t>where</w:t>
      </w:r>
      <w:r>
        <w:rPr>
          <w:spacing w:val="-10"/>
        </w:rPr>
        <w:t> </w:t>
      </w:r>
      <w:r>
        <w:rPr/>
        <w:t>sustainability</w:t>
      </w:r>
      <w:r>
        <w:rPr>
          <w:spacing w:val="-10"/>
        </w:rPr>
        <w:t> </w:t>
      </w:r>
      <w:r>
        <w:rPr/>
        <w:t>is integral to all aspects of education, operations, and community life.</w:t>
      </w:r>
    </w:p>
    <w:p>
      <w:pPr>
        <w:pStyle w:val="BodyText"/>
        <w:spacing w:line="228" w:lineRule="auto" w:before="3"/>
        <w:ind w:left="238" w:right="1081"/>
      </w:pPr>
      <w:r>
        <w:rPr/>
        <w:t>Through</w:t>
      </w:r>
      <w:r>
        <w:rPr>
          <w:spacing w:val="-5"/>
        </w:rPr>
        <w:t> </w:t>
      </w:r>
      <w:r>
        <w:rPr/>
        <w:t>this</w:t>
      </w:r>
      <w:r>
        <w:rPr>
          <w:spacing w:val="-5"/>
        </w:rPr>
        <w:t> </w:t>
      </w:r>
      <w:r>
        <w:rPr/>
        <w:t>policy,</w:t>
      </w:r>
      <w:r>
        <w:rPr>
          <w:spacing w:val="-4"/>
        </w:rPr>
        <w:t> </w:t>
      </w:r>
      <w:r>
        <w:rPr/>
        <w:t>North</w:t>
      </w:r>
      <w:r>
        <w:rPr>
          <w:spacing w:val="-4"/>
        </w:rPr>
        <w:t> </w:t>
      </w:r>
      <w:r>
        <w:rPr/>
        <w:t>Devon</w:t>
      </w:r>
      <w:r>
        <w:rPr>
          <w:spacing w:val="-4"/>
        </w:rPr>
        <w:t> </w:t>
      </w:r>
      <w:r>
        <w:rPr/>
        <w:t>College</w:t>
      </w:r>
      <w:r>
        <w:rPr>
          <w:spacing w:val="-5"/>
        </w:rPr>
        <w:t> </w:t>
      </w:r>
      <w:r>
        <w:rPr/>
        <w:t>will</w:t>
      </w:r>
      <w:r>
        <w:rPr>
          <w:spacing w:val="-4"/>
        </w:rPr>
        <w:t> </w:t>
      </w:r>
      <w:r>
        <w:rPr/>
        <w:t>support</w:t>
      </w:r>
      <w:r>
        <w:rPr>
          <w:spacing w:val="-5"/>
        </w:rPr>
        <w:t> </w:t>
      </w:r>
      <w:r>
        <w:rPr/>
        <w:t>the</w:t>
      </w:r>
      <w:r>
        <w:rPr>
          <w:spacing w:val="-5"/>
        </w:rPr>
        <w:t> </w:t>
      </w:r>
      <w:r>
        <w:rPr/>
        <w:t>development</w:t>
      </w:r>
      <w:r>
        <w:rPr>
          <w:spacing w:val="-5"/>
        </w:rPr>
        <w:t> </w:t>
      </w:r>
      <w:r>
        <w:rPr/>
        <w:t>of a sustainable future, empowering students and staff to act as responsible global citizens. North Devon College is committed to advancing sustainability across all areas of its operations, in alignment with the UN Sustainable Development Goals</w:t>
      </w:r>
    </w:p>
    <w:p>
      <w:pPr>
        <w:pStyle w:val="BodyText"/>
        <w:spacing w:line="228" w:lineRule="auto" w:before="6"/>
        <w:ind w:left="238" w:right="1081"/>
      </w:pPr>
      <w:r>
        <w:rPr/>
        <w:t>(SDGs). The college recognises its responsibility to support a healthy environment, respect biodiversity, and contribute positively to our community.</w:t>
      </w:r>
      <w:r>
        <w:rPr>
          <w:spacing w:val="-4"/>
        </w:rPr>
        <w:t> </w:t>
      </w:r>
      <w:r>
        <w:rPr/>
        <w:t>All</w:t>
      </w:r>
      <w:r>
        <w:rPr>
          <w:spacing w:val="-4"/>
        </w:rPr>
        <w:t> </w:t>
      </w:r>
      <w:r>
        <w:rPr/>
        <w:t>staff,</w:t>
      </w:r>
      <w:r>
        <w:rPr>
          <w:spacing w:val="-4"/>
        </w:rPr>
        <w:t> </w:t>
      </w:r>
      <w:r>
        <w:rPr/>
        <w:t>students,</w:t>
      </w:r>
      <w:r>
        <w:rPr>
          <w:spacing w:val="-4"/>
        </w:rPr>
        <w:t> </w:t>
      </w:r>
      <w:r>
        <w:rPr/>
        <w:t>and</w:t>
      </w:r>
      <w:r>
        <w:rPr>
          <w:spacing w:val="-5"/>
        </w:rPr>
        <w:t> </w:t>
      </w:r>
      <w:r>
        <w:rPr/>
        <w:t>partners</w:t>
      </w:r>
      <w:r>
        <w:rPr>
          <w:spacing w:val="-5"/>
        </w:rPr>
        <w:t> </w:t>
      </w:r>
      <w:r>
        <w:rPr/>
        <w:t>are</w:t>
      </w:r>
      <w:r>
        <w:rPr>
          <w:spacing w:val="-5"/>
        </w:rPr>
        <w:t> </w:t>
      </w:r>
      <w:r>
        <w:rPr/>
        <w:t>expected</w:t>
      </w:r>
      <w:r>
        <w:rPr>
          <w:spacing w:val="-5"/>
        </w:rPr>
        <w:t> </w:t>
      </w:r>
      <w:r>
        <w:rPr/>
        <w:t>to</w:t>
      </w:r>
      <w:r>
        <w:rPr>
          <w:spacing w:val="-5"/>
        </w:rPr>
        <w:t> </w:t>
      </w:r>
      <w:r>
        <w:rPr/>
        <w:t>adhere</w:t>
      </w:r>
      <w:r>
        <w:rPr>
          <w:spacing w:val="-5"/>
        </w:rPr>
        <w:t> </w:t>
      </w:r>
      <w:r>
        <w:rPr/>
        <w:t>to these sustainability principles and actively participate in creating a sustainable future.</w:t>
      </w:r>
    </w:p>
    <w:p>
      <w:pPr>
        <w:pStyle w:val="BodyText"/>
      </w:pPr>
    </w:p>
    <w:p>
      <w:pPr>
        <w:pStyle w:val="BodyText"/>
        <w:spacing w:before="22"/>
      </w:pPr>
    </w:p>
    <w:p>
      <w:pPr>
        <w:pStyle w:val="Heading1"/>
        <w:numPr>
          <w:ilvl w:val="0"/>
          <w:numId w:val="1"/>
        </w:numPr>
        <w:tabs>
          <w:tab w:pos="487" w:val="left" w:leader="none"/>
        </w:tabs>
        <w:spacing w:line="240" w:lineRule="auto" w:before="0" w:after="0"/>
        <w:ind w:left="487" w:right="0" w:hanging="249"/>
        <w:jc w:val="left"/>
      </w:pPr>
      <w:r>
        <w:rPr/>
        <w:t>Purpose</w:t>
      </w:r>
      <w:r>
        <w:rPr>
          <w:spacing w:val="-3"/>
        </w:rPr>
        <w:t> </w:t>
      </w:r>
      <w:r>
        <w:rPr/>
        <w:t>of the</w:t>
      </w:r>
      <w:r>
        <w:rPr>
          <w:spacing w:val="-1"/>
        </w:rPr>
        <w:t> </w:t>
      </w:r>
      <w:r>
        <w:rPr>
          <w:spacing w:val="-2"/>
        </w:rPr>
        <w:t>Policy</w:t>
      </w:r>
    </w:p>
    <w:p>
      <w:pPr>
        <w:pStyle w:val="BodyText"/>
        <w:spacing w:line="228" w:lineRule="auto" w:before="133"/>
        <w:ind w:left="238" w:right="1081"/>
      </w:pPr>
      <w:r>
        <w:rPr/>
        <w:t>The</w:t>
      </w:r>
      <w:r>
        <w:rPr>
          <w:spacing w:val="-4"/>
        </w:rPr>
        <w:t> </w:t>
      </w:r>
      <w:r>
        <w:rPr/>
        <w:t>purpose</w:t>
      </w:r>
      <w:r>
        <w:rPr>
          <w:spacing w:val="-4"/>
        </w:rPr>
        <w:t> </w:t>
      </w:r>
      <w:r>
        <w:rPr/>
        <w:t>of</w:t>
      </w:r>
      <w:r>
        <w:rPr>
          <w:spacing w:val="-3"/>
        </w:rPr>
        <w:t> </w:t>
      </w:r>
      <w:r>
        <w:rPr/>
        <w:t>this</w:t>
      </w:r>
      <w:r>
        <w:rPr>
          <w:spacing w:val="-4"/>
        </w:rPr>
        <w:t> </w:t>
      </w:r>
      <w:r>
        <w:rPr/>
        <w:t>policy</w:t>
      </w:r>
      <w:r>
        <w:rPr>
          <w:spacing w:val="-4"/>
        </w:rPr>
        <w:t> </w:t>
      </w:r>
      <w:r>
        <w:rPr/>
        <w:t>is</w:t>
      </w:r>
      <w:r>
        <w:rPr>
          <w:spacing w:val="-4"/>
        </w:rPr>
        <w:t> </w:t>
      </w:r>
      <w:r>
        <w:rPr/>
        <w:t>to</w:t>
      </w:r>
      <w:r>
        <w:rPr>
          <w:spacing w:val="-4"/>
        </w:rPr>
        <w:t> </w:t>
      </w:r>
      <w:r>
        <w:rPr/>
        <w:t>embed</w:t>
      </w:r>
      <w:r>
        <w:rPr>
          <w:spacing w:val="-4"/>
        </w:rPr>
        <w:t> </w:t>
      </w:r>
      <w:r>
        <w:rPr/>
        <w:t>sustainability</w:t>
      </w:r>
      <w:r>
        <w:rPr>
          <w:spacing w:val="-4"/>
        </w:rPr>
        <w:t> </w:t>
      </w:r>
      <w:r>
        <w:rPr/>
        <w:t>in</w:t>
      </w:r>
      <w:r>
        <w:rPr>
          <w:spacing w:val="-4"/>
        </w:rPr>
        <w:t> </w:t>
      </w:r>
      <w:r>
        <w:rPr/>
        <w:t>all</w:t>
      </w:r>
      <w:r>
        <w:rPr>
          <w:spacing w:val="-3"/>
        </w:rPr>
        <w:t> </w:t>
      </w:r>
      <w:r>
        <w:rPr/>
        <w:t>facets</w:t>
      </w:r>
      <w:r>
        <w:rPr>
          <w:spacing w:val="-4"/>
        </w:rPr>
        <w:t> </w:t>
      </w:r>
      <w:r>
        <w:rPr/>
        <w:t>of</w:t>
      </w:r>
      <w:r>
        <w:rPr>
          <w:spacing w:val="-3"/>
        </w:rPr>
        <w:t> </w:t>
      </w:r>
      <w:r>
        <w:rPr/>
        <w:t>college life, from education to operations, guiding staff and students to make a positive environmental impact. North Devon College aims to foster environmental awareness, conserve resources, and empower students with skills that promote sustainable practices within and beyond the </w:t>
      </w:r>
      <w:r>
        <w:rPr>
          <w:spacing w:val="-2"/>
        </w:rPr>
        <w:t>college.</w:t>
      </w:r>
    </w:p>
    <w:p>
      <w:pPr>
        <w:pStyle w:val="BodyText"/>
      </w:pPr>
    </w:p>
    <w:p>
      <w:pPr>
        <w:pStyle w:val="BodyText"/>
        <w:spacing w:before="22"/>
      </w:pPr>
    </w:p>
    <w:p>
      <w:pPr>
        <w:pStyle w:val="Heading1"/>
        <w:numPr>
          <w:ilvl w:val="0"/>
          <w:numId w:val="1"/>
        </w:numPr>
        <w:tabs>
          <w:tab w:pos="488" w:val="left" w:leader="none"/>
        </w:tabs>
        <w:spacing w:line="240" w:lineRule="auto" w:before="1" w:after="0"/>
        <w:ind w:left="488" w:right="0" w:hanging="250"/>
        <w:jc w:val="left"/>
      </w:pPr>
      <w:r>
        <w:rPr/>
        <w:t>The</w:t>
      </w:r>
      <w:r>
        <w:rPr>
          <w:spacing w:val="-1"/>
        </w:rPr>
        <w:t> </w:t>
      </w:r>
      <w:r>
        <w:rPr/>
        <w:t>Three</w:t>
      </w:r>
      <w:r>
        <w:rPr>
          <w:spacing w:val="-1"/>
        </w:rPr>
        <w:t> </w:t>
      </w:r>
      <w:r>
        <w:rPr/>
        <w:t>Pillars</w:t>
      </w:r>
      <w:r>
        <w:rPr>
          <w:spacing w:val="-1"/>
        </w:rPr>
        <w:t> </w:t>
      </w:r>
      <w:r>
        <w:rPr/>
        <w:t>of</w:t>
      </w:r>
      <w:r>
        <w:rPr>
          <w:spacing w:val="-1"/>
        </w:rPr>
        <w:t> </w:t>
      </w:r>
      <w:r>
        <w:rPr>
          <w:spacing w:val="-2"/>
        </w:rPr>
        <w:t>Sustainability</w:t>
      </w:r>
    </w:p>
    <w:p>
      <w:pPr>
        <w:pStyle w:val="BodyText"/>
        <w:spacing w:line="228" w:lineRule="auto" w:before="132"/>
        <w:ind w:left="238" w:right="1081"/>
      </w:pPr>
      <w:r>
        <w:rPr/>
        <w:t>Petroc</w:t>
      </w:r>
      <w:r>
        <w:rPr>
          <w:spacing w:val="-4"/>
        </w:rPr>
        <w:t> </w:t>
      </w:r>
      <w:r>
        <w:rPr/>
        <w:t>College’s</w:t>
      </w:r>
      <w:r>
        <w:rPr>
          <w:spacing w:val="-4"/>
        </w:rPr>
        <w:t> </w:t>
      </w:r>
      <w:r>
        <w:rPr/>
        <w:t>sustainability</w:t>
      </w:r>
      <w:r>
        <w:rPr>
          <w:spacing w:val="-4"/>
        </w:rPr>
        <w:t> </w:t>
      </w:r>
      <w:r>
        <w:rPr/>
        <w:t>policy</w:t>
      </w:r>
      <w:r>
        <w:rPr>
          <w:spacing w:val="-4"/>
        </w:rPr>
        <w:t> </w:t>
      </w:r>
      <w:r>
        <w:rPr/>
        <w:t>is</w:t>
      </w:r>
      <w:r>
        <w:rPr>
          <w:spacing w:val="-4"/>
        </w:rPr>
        <w:t> </w:t>
      </w:r>
      <w:r>
        <w:rPr/>
        <w:t>built</w:t>
      </w:r>
      <w:r>
        <w:rPr>
          <w:spacing w:val="-4"/>
        </w:rPr>
        <w:t> </w:t>
      </w:r>
      <w:r>
        <w:rPr/>
        <w:t>around</w:t>
      </w:r>
      <w:r>
        <w:rPr>
          <w:spacing w:val="-4"/>
        </w:rPr>
        <w:t> </w:t>
      </w:r>
      <w:r>
        <w:rPr/>
        <w:t>the</w:t>
      </w:r>
      <w:r>
        <w:rPr>
          <w:spacing w:val="-4"/>
        </w:rPr>
        <w:t> </w:t>
      </w:r>
      <w:r>
        <w:rPr/>
        <w:t>three</w:t>
      </w:r>
      <w:r>
        <w:rPr>
          <w:spacing w:val="-4"/>
        </w:rPr>
        <w:t> </w:t>
      </w:r>
      <w:r>
        <w:rPr/>
        <w:t>key</w:t>
      </w:r>
      <w:r>
        <w:rPr>
          <w:spacing w:val="-4"/>
        </w:rPr>
        <w:t> </w:t>
      </w:r>
      <w:r>
        <w:rPr/>
        <w:t>pillars</w:t>
      </w:r>
      <w:r>
        <w:rPr>
          <w:spacing w:val="-4"/>
        </w:rPr>
        <w:t> </w:t>
      </w:r>
      <w:r>
        <w:rPr/>
        <w:t>of sustainability: </w:t>
      </w:r>
      <w:r>
        <w:rPr>
          <w:b/>
        </w:rPr>
        <w:t>Environmental, Social, and Economic</w:t>
      </w:r>
      <w:r>
        <w:rPr/>
        <w:t>. These pillars represent the core dimensions of sustainability that guide the college's actions and decision-making processes. All of Petroc’s sustainability initiatives, from climate education to operational efficiencies, align with these principles.</w:t>
      </w:r>
    </w:p>
    <w:p>
      <w:pPr>
        <w:pStyle w:val="BodyText"/>
      </w:pPr>
    </w:p>
    <w:p>
      <w:pPr>
        <w:pStyle w:val="BodyText"/>
        <w:spacing w:before="23"/>
      </w:pPr>
    </w:p>
    <w:p>
      <w:pPr>
        <w:pStyle w:val="Heading1"/>
        <w:numPr>
          <w:ilvl w:val="1"/>
          <w:numId w:val="1"/>
        </w:numPr>
        <w:tabs>
          <w:tab w:pos="574" w:val="left" w:leader="none"/>
        </w:tabs>
        <w:spacing w:line="240" w:lineRule="auto" w:before="1" w:after="0"/>
        <w:ind w:left="574" w:right="0" w:hanging="336"/>
        <w:jc w:val="left"/>
      </w:pPr>
      <w:r>
        <w:rPr/>
        <w:t>Environmental</w:t>
      </w:r>
      <w:r>
        <w:rPr>
          <w:spacing w:val="-1"/>
        </w:rPr>
        <w:t> </w:t>
      </w:r>
      <w:r>
        <w:rPr>
          <w:spacing w:val="-2"/>
        </w:rPr>
        <w:t>Sustainability</w:t>
      </w:r>
    </w:p>
    <w:p>
      <w:pPr>
        <w:pStyle w:val="BodyText"/>
        <w:spacing w:line="228" w:lineRule="auto" w:before="132"/>
        <w:ind w:left="238" w:right="1081"/>
      </w:pPr>
      <w:r>
        <w:rPr/>
        <w:t>North</w:t>
      </w:r>
      <w:r>
        <w:rPr>
          <w:spacing w:val="-4"/>
        </w:rPr>
        <w:t> </w:t>
      </w:r>
      <w:r>
        <w:rPr/>
        <w:t>Devon</w:t>
      </w:r>
      <w:r>
        <w:rPr>
          <w:spacing w:val="-4"/>
        </w:rPr>
        <w:t> </w:t>
      </w:r>
      <w:r>
        <w:rPr/>
        <w:t>College</w:t>
      </w:r>
      <w:r>
        <w:rPr>
          <w:spacing w:val="-4"/>
        </w:rPr>
        <w:t> </w:t>
      </w:r>
      <w:r>
        <w:rPr/>
        <w:t>is</w:t>
      </w:r>
      <w:r>
        <w:rPr>
          <w:spacing w:val="-4"/>
        </w:rPr>
        <w:t> </w:t>
      </w:r>
      <w:r>
        <w:rPr/>
        <w:t>committed</w:t>
      </w:r>
      <w:r>
        <w:rPr>
          <w:spacing w:val="-4"/>
        </w:rPr>
        <w:t> </w:t>
      </w:r>
      <w:r>
        <w:rPr/>
        <w:t>to</w:t>
      </w:r>
      <w:r>
        <w:rPr>
          <w:spacing w:val="-4"/>
        </w:rPr>
        <w:t> </w:t>
      </w:r>
      <w:r>
        <w:rPr/>
        <w:t>reducing</w:t>
      </w:r>
      <w:r>
        <w:rPr>
          <w:spacing w:val="-4"/>
        </w:rPr>
        <w:t> </w:t>
      </w:r>
      <w:r>
        <w:rPr/>
        <w:t>its</w:t>
      </w:r>
      <w:r>
        <w:rPr>
          <w:spacing w:val="-4"/>
        </w:rPr>
        <w:t> </w:t>
      </w:r>
      <w:r>
        <w:rPr/>
        <w:t>environmental</w:t>
      </w:r>
      <w:r>
        <w:rPr>
          <w:spacing w:val="-4"/>
        </w:rPr>
        <w:t> </w:t>
      </w:r>
      <w:r>
        <w:rPr/>
        <w:t>impact and contributing to global environmental goals. The college strives to protect and preserve natural resources, reduce carbon emissions, and promote</w:t>
      </w:r>
      <w:r>
        <w:rPr>
          <w:spacing w:val="-2"/>
        </w:rPr>
        <w:t> </w:t>
      </w:r>
      <w:r>
        <w:rPr/>
        <w:t>environmentally</w:t>
      </w:r>
      <w:r>
        <w:rPr>
          <w:spacing w:val="-2"/>
        </w:rPr>
        <w:t> </w:t>
      </w:r>
      <w:r>
        <w:rPr/>
        <w:t>sustainable</w:t>
      </w:r>
      <w:r>
        <w:rPr>
          <w:spacing w:val="-2"/>
        </w:rPr>
        <w:t> </w:t>
      </w:r>
      <w:r>
        <w:rPr/>
        <w:t>practices</w:t>
      </w:r>
      <w:r>
        <w:rPr>
          <w:spacing w:val="-2"/>
        </w:rPr>
        <w:t> </w:t>
      </w:r>
      <w:r>
        <w:rPr/>
        <w:t>across</w:t>
      </w:r>
      <w:r>
        <w:rPr>
          <w:spacing w:val="-2"/>
        </w:rPr>
        <w:t> </w:t>
      </w:r>
      <w:r>
        <w:rPr/>
        <w:t>its</w:t>
      </w:r>
      <w:r>
        <w:rPr>
          <w:spacing w:val="-2"/>
        </w:rPr>
        <w:t> </w:t>
      </w:r>
      <w:r>
        <w:rPr/>
        <w:t>operations</w:t>
      </w:r>
      <w:r>
        <w:rPr>
          <w:spacing w:val="-2"/>
        </w:rPr>
        <w:t> </w:t>
      </w:r>
      <w:r>
        <w:rPr/>
        <w:t>and curriculum. The integration of climate education, green skills development, and sustainable campus management practices ensures that</w:t>
      </w:r>
      <w:r>
        <w:rPr>
          <w:spacing w:val="-4"/>
        </w:rPr>
        <w:t> </w:t>
      </w:r>
      <w:r>
        <w:rPr/>
        <w:t>the</w:t>
      </w:r>
      <w:r>
        <w:rPr>
          <w:spacing w:val="-5"/>
        </w:rPr>
        <w:t> </w:t>
      </w:r>
      <w:r>
        <w:rPr/>
        <w:t>college</w:t>
      </w:r>
      <w:r>
        <w:rPr>
          <w:spacing w:val="-5"/>
        </w:rPr>
        <w:t> </w:t>
      </w:r>
      <w:r>
        <w:rPr/>
        <w:t>plays</w:t>
      </w:r>
      <w:r>
        <w:rPr>
          <w:spacing w:val="-4"/>
        </w:rPr>
        <w:t> </w:t>
      </w:r>
      <w:r>
        <w:rPr/>
        <w:t>a</w:t>
      </w:r>
      <w:r>
        <w:rPr>
          <w:spacing w:val="-5"/>
        </w:rPr>
        <w:t> </w:t>
      </w:r>
      <w:r>
        <w:rPr/>
        <w:t>proactive</w:t>
      </w:r>
      <w:r>
        <w:rPr>
          <w:spacing w:val="-5"/>
        </w:rPr>
        <w:t> </w:t>
      </w:r>
      <w:r>
        <w:rPr/>
        <w:t>role</w:t>
      </w:r>
      <w:r>
        <w:rPr>
          <w:spacing w:val="-5"/>
        </w:rPr>
        <w:t> </w:t>
      </w:r>
      <w:r>
        <w:rPr/>
        <w:t>in</w:t>
      </w:r>
      <w:r>
        <w:rPr>
          <w:spacing w:val="-5"/>
        </w:rPr>
        <w:t> </w:t>
      </w:r>
      <w:r>
        <w:rPr/>
        <w:t>environmental</w:t>
      </w:r>
      <w:r>
        <w:rPr>
          <w:spacing w:val="-4"/>
        </w:rPr>
        <w:t> </w:t>
      </w:r>
      <w:r>
        <w:rPr/>
        <w:t>conservation</w:t>
      </w:r>
      <w:r>
        <w:rPr>
          <w:spacing w:val="-5"/>
        </w:rPr>
        <w:t> </w:t>
      </w:r>
      <w:r>
        <w:rPr/>
        <w:t>and climate action.</w:t>
      </w:r>
    </w:p>
    <w:p>
      <w:pPr>
        <w:pStyle w:val="BodyText"/>
      </w:pPr>
    </w:p>
    <w:p>
      <w:pPr>
        <w:pStyle w:val="BodyText"/>
      </w:pPr>
    </w:p>
    <w:p>
      <w:pPr>
        <w:pStyle w:val="Heading1"/>
        <w:ind w:left="238"/>
      </w:pPr>
      <w:r>
        <w:rPr/>
        <w:t>Key</w:t>
      </w:r>
      <w:r>
        <w:rPr>
          <w:spacing w:val="-1"/>
        </w:rPr>
        <w:t> </w:t>
      </w:r>
      <w:r>
        <w:rPr/>
        <w:t>Areas</w:t>
      </w:r>
      <w:r>
        <w:rPr>
          <w:spacing w:val="-1"/>
        </w:rPr>
        <w:t> </w:t>
      </w:r>
      <w:r>
        <w:rPr/>
        <w:t>of </w:t>
      </w:r>
      <w:r>
        <w:rPr>
          <w:spacing w:val="-2"/>
        </w:rPr>
        <w:t>Focus:</w:t>
      </w:r>
    </w:p>
    <w:p>
      <w:pPr>
        <w:pStyle w:val="Heading1"/>
        <w:spacing w:after="0"/>
        <w:sectPr>
          <w:type w:val="continuous"/>
          <w:pgSz w:w="11920" w:h="16840"/>
          <w:pgMar w:top="500" w:bottom="280" w:left="1559" w:right="850"/>
        </w:sectPr>
      </w:pPr>
    </w:p>
    <w:p>
      <w:pPr>
        <w:pStyle w:val="ListParagraph"/>
        <w:numPr>
          <w:ilvl w:val="2"/>
          <w:numId w:val="1"/>
        </w:numPr>
        <w:tabs>
          <w:tab w:pos="957" w:val="left" w:leader="none"/>
        </w:tabs>
        <w:spacing w:line="228" w:lineRule="auto" w:before="61" w:after="0"/>
        <w:ind w:left="957" w:right="1136" w:hanging="360"/>
        <w:jc w:val="left"/>
        <w:rPr>
          <w:sz w:val="22"/>
        </w:rPr>
      </w:pPr>
      <w:r>
        <w:rPr>
          <w:b/>
          <w:sz w:val="22"/>
        </w:rPr>
        <w:t>Climate Education</w:t>
      </w:r>
      <w:r>
        <w:rPr>
          <w:sz w:val="22"/>
        </w:rPr>
        <w:t>: Embedding climate literacy within all relevant courses, offering co-curricular activities focused on environmental awareness,</w:t>
      </w:r>
      <w:r>
        <w:rPr>
          <w:spacing w:val="-15"/>
          <w:sz w:val="22"/>
        </w:rPr>
        <w:t> </w:t>
      </w:r>
      <w:r>
        <w:rPr>
          <w:sz w:val="22"/>
        </w:rPr>
        <w:t>and</w:t>
      </w:r>
      <w:r>
        <w:rPr>
          <w:spacing w:val="-14"/>
          <w:sz w:val="22"/>
        </w:rPr>
        <w:t> </w:t>
      </w:r>
      <w:r>
        <w:rPr>
          <w:sz w:val="22"/>
        </w:rPr>
        <w:t>encouraging</w:t>
      </w:r>
      <w:r>
        <w:rPr>
          <w:spacing w:val="-15"/>
          <w:sz w:val="22"/>
        </w:rPr>
        <w:t> </w:t>
      </w:r>
      <w:r>
        <w:rPr>
          <w:sz w:val="22"/>
        </w:rPr>
        <w:t>sustainability</w:t>
      </w:r>
      <w:r>
        <w:rPr>
          <w:spacing w:val="-14"/>
          <w:sz w:val="22"/>
        </w:rPr>
        <w:t> </w:t>
      </w:r>
      <w:r>
        <w:rPr>
          <w:sz w:val="22"/>
        </w:rPr>
        <w:t>research</w:t>
      </w:r>
      <w:r>
        <w:rPr>
          <w:spacing w:val="-15"/>
          <w:sz w:val="22"/>
        </w:rPr>
        <w:t> </w:t>
      </w:r>
      <w:r>
        <w:rPr>
          <w:sz w:val="22"/>
        </w:rPr>
        <w:t>and</w:t>
      </w:r>
      <w:r>
        <w:rPr>
          <w:spacing w:val="-14"/>
          <w:sz w:val="22"/>
        </w:rPr>
        <w:t> </w:t>
      </w:r>
      <w:r>
        <w:rPr>
          <w:sz w:val="22"/>
        </w:rPr>
        <w:t>innovation.</w:t>
      </w:r>
    </w:p>
    <w:p>
      <w:pPr>
        <w:pStyle w:val="ListParagraph"/>
        <w:numPr>
          <w:ilvl w:val="2"/>
          <w:numId w:val="1"/>
        </w:numPr>
        <w:tabs>
          <w:tab w:pos="957" w:val="left" w:leader="none"/>
        </w:tabs>
        <w:spacing w:line="228" w:lineRule="auto" w:before="163" w:after="0"/>
        <w:ind w:left="957" w:right="972" w:hanging="360"/>
        <w:jc w:val="left"/>
        <w:rPr>
          <w:sz w:val="22"/>
        </w:rPr>
      </w:pPr>
      <w:r>
        <w:rPr>
          <w:b/>
          <w:sz w:val="22"/>
        </w:rPr>
        <w:t>Green Skills and Careers</w:t>
      </w:r>
      <w:r>
        <w:rPr>
          <w:sz w:val="22"/>
        </w:rPr>
        <w:t>: Developing courses that address renewable energy, sustainable agriculture, and environmental technology</w:t>
      </w:r>
      <w:r>
        <w:rPr>
          <w:spacing w:val="-10"/>
          <w:sz w:val="22"/>
        </w:rPr>
        <w:t> </w:t>
      </w:r>
      <w:r>
        <w:rPr>
          <w:sz w:val="22"/>
        </w:rPr>
        <w:t>while</w:t>
      </w:r>
      <w:r>
        <w:rPr>
          <w:spacing w:val="-10"/>
          <w:sz w:val="22"/>
        </w:rPr>
        <w:t> </w:t>
      </w:r>
      <w:r>
        <w:rPr>
          <w:sz w:val="22"/>
        </w:rPr>
        <w:t>collaborating</w:t>
      </w:r>
      <w:r>
        <w:rPr>
          <w:spacing w:val="-10"/>
          <w:sz w:val="22"/>
        </w:rPr>
        <w:t> </w:t>
      </w:r>
      <w:r>
        <w:rPr>
          <w:sz w:val="22"/>
        </w:rPr>
        <w:t>with</w:t>
      </w:r>
      <w:r>
        <w:rPr>
          <w:spacing w:val="-10"/>
          <w:sz w:val="22"/>
        </w:rPr>
        <w:t> </w:t>
      </w:r>
      <w:r>
        <w:rPr>
          <w:sz w:val="22"/>
        </w:rPr>
        <w:t>local</w:t>
      </w:r>
      <w:r>
        <w:rPr>
          <w:spacing w:val="-10"/>
          <w:sz w:val="22"/>
        </w:rPr>
        <w:t> </w:t>
      </w:r>
      <w:r>
        <w:rPr>
          <w:sz w:val="22"/>
        </w:rPr>
        <w:t>industries</w:t>
      </w:r>
      <w:r>
        <w:rPr>
          <w:spacing w:val="-10"/>
          <w:sz w:val="22"/>
        </w:rPr>
        <w:t> </w:t>
      </w:r>
      <w:r>
        <w:rPr>
          <w:sz w:val="22"/>
        </w:rPr>
        <w:t>to</w:t>
      </w:r>
      <w:r>
        <w:rPr>
          <w:spacing w:val="-10"/>
          <w:sz w:val="22"/>
        </w:rPr>
        <w:t> </w:t>
      </w:r>
      <w:r>
        <w:rPr>
          <w:sz w:val="22"/>
        </w:rPr>
        <w:t>provide</w:t>
      </w:r>
      <w:r>
        <w:rPr>
          <w:spacing w:val="-10"/>
          <w:sz w:val="22"/>
        </w:rPr>
        <w:t> </w:t>
      </w:r>
      <w:r>
        <w:rPr>
          <w:sz w:val="22"/>
        </w:rPr>
        <w:t>career </w:t>
      </w:r>
      <w:r>
        <w:rPr>
          <w:spacing w:val="-2"/>
          <w:sz w:val="22"/>
        </w:rPr>
        <w:t>pathways.</w:t>
      </w:r>
    </w:p>
    <w:p>
      <w:pPr>
        <w:pStyle w:val="ListParagraph"/>
        <w:numPr>
          <w:ilvl w:val="2"/>
          <w:numId w:val="1"/>
        </w:numPr>
        <w:tabs>
          <w:tab w:pos="957" w:val="left" w:leader="none"/>
        </w:tabs>
        <w:spacing w:line="228" w:lineRule="auto" w:before="165" w:after="0"/>
        <w:ind w:left="957" w:right="983" w:hanging="360"/>
        <w:jc w:val="left"/>
        <w:rPr>
          <w:sz w:val="22"/>
        </w:rPr>
      </w:pPr>
      <w:r>
        <w:rPr>
          <w:b/>
          <w:sz w:val="22"/>
        </w:rPr>
        <w:t>Sustainable Infrastructure</w:t>
      </w:r>
      <w:r>
        <w:rPr>
          <w:sz w:val="22"/>
        </w:rPr>
        <w:t>: Enhancing digital infrastructure to reduce</w:t>
      </w:r>
      <w:r>
        <w:rPr>
          <w:spacing w:val="-11"/>
          <w:sz w:val="22"/>
        </w:rPr>
        <w:t> </w:t>
      </w:r>
      <w:r>
        <w:rPr>
          <w:sz w:val="22"/>
        </w:rPr>
        <w:t>travel,</w:t>
      </w:r>
      <w:r>
        <w:rPr>
          <w:spacing w:val="-11"/>
          <w:sz w:val="22"/>
        </w:rPr>
        <w:t> </w:t>
      </w:r>
      <w:r>
        <w:rPr>
          <w:sz w:val="22"/>
        </w:rPr>
        <w:t>implementing</w:t>
      </w:r>
      <w:r>
        <w:rPr>
          <w:spacing w:val="-12"/>
          <w:sz w:val="22"/>
        </w:rPr>
        <w:t> </w:t>
      </w:r>
      <w:r>
        <w:rPr>
          <w:sz w:val="22"/>
        </w:rPr>
        <w:t>sustainable</w:t>
      </w:r>
      <w:r>
        <w:rPr>
          <w:spacing w:val="-11"/>
          <w:sz w:val="22"/>
        </w:rPr>
        <w:t> </w:t>
      </w:r>
      <w:r>
        <w:rPr>
          <w:sz w:val="22"/>
        </w:rPr>
        <w:t>construction</w:t>
      </w:r>
      <w:r>
        <w:rPr>
          <w:spacing w:val="-11"/>
          <w:sz w:val="22"/>
        </w:rPr>
        <w:t> </w:t>
      </w:r>
      <w:r>
        <w:rPr>
          <w:sz w:val="22"/>
        </w:rPr>
        <w:t>principles,</w:t>
      </w:r>
      <w:r>
        <w:rPr>
          <w:spacing w:val="-12"/>
          <w:sz w:val="22"/>
        </w:rPr>
        <w:t> </w:t>
      </w:r>
      <w:r>
        <w:rPr>
          <w:sz w:val="22"/>
        </w:rPr>
        <w:t>and promoting resource efﬁciency.</w:t>
      </w:r>
    </w:p>
    <w:p>
      <w:pPr>
        <w:pStyle w:val="ListParagraph"/>
        <w:numPr>
          <w:ilvl w:val="2"/>
          <w:numId w:val="1"/>
        </w:numPr>
        <w:tabs>
          <w:tab w:pos="957" w:val="left" w:leader="none"/>
        </w:tabs>
        <w:spacing w:line="228" w:lineRule="auto" w:before="164" w:after="0"/>
        <w:ind w:left="957" w:right="978" w:hanging="360"/>
        <w:jc w:val="both"/>
        <w:rPr>
          <w:sz w:val="22"/>
        </w:rPr>
      </w:pPr>
      <w:r>
        <w:rPr>
          <w:b/>
          <w:sz w:val="22"/>
        </w:rPr>
        <w:t>Carbon</w:t>
      </w:r>
      <w:r>
        <w:rPr>
          <w:b/>
          <w:spacing w:val="-4"/>
          <w:sz w:val="22"/>
        </w:rPr>
        <w:t> </w:t>
      </w:r>
      <w:r>
        <w:rPr>
          <w:b/>
          <w:sz w:val="22"/>
        </w:rPr>
        <w:t>Reduction</w:t>
      </w:r>
      <w:r>
        <w:rPr>
          <w:sz w:val="22"/>
        </w:rPr>
        <w:t>:</w:t>
      </w:r>
      <w:r>
        <w:rPr>
          <w:spacing w:val="-4"/>
          <w:sz w:val="22"/>
        </w:rPr>
        <w:t> </w:t>
      </w:r>
      <w:r>
        <w:rPr>
          <w:sz w:val="22"/>
        </w:rPr>
        <w:t>Implementing</w:t>
      </w:r>
      <w:r>
        <w:rPr>
          <w:spacing w:val="-4"/>
          <w:sz w:val="22"/>
        </w:rPr>
        <w:t> </w:t>
      </w:r>
      <w:r>
        <w:rPr>
          <w:sz w:val="22"/>
        </w:rPr>
        <w:t>energy-saving</w:t>
      </w:r>
      <w:r>
        <w:rPr>
          <w:spacing w:val="-4"/>
          <w:sz w:val="22"/>
        </w:rPr>
        <w:t> </w:t>
      </w:r>
      <w:r>
        <w:rPr>
          <w:sz w:val="22"/>
        </w:rPr>
        <w:t>measures,</w:t>
      </w:r>
      <w:r>
        <w:rPr>
          <w:spacing w:val="-4"/>
          <w:sz w:val="22"/>
        </w:rPr>
        <w:t> </w:t>
      </w:r>
      <w:r>
        <w:rPr>
          <w:sz w:val="22"/>
        </w:rPr>
        <w:t>utilising renewable</w:t>
      </w:r>
      <w:r>
        <w:rPr>
          <w:spacing w:val="-13"/>
          <w:sz w:val="22"/>
        </w:rPr>
        <w:t> </w:t>
      </w:r>
      <w:r>
        <w:rPr>
          <w:sz w:val="22"/>
        </w:rPr>
        <w:t>energy</w:t>
      </w:r>
      <w:r>
        <w:rPr>
          <w:spacing w:val="-13"/>
          <w:sz w:val="22"/>
        </w:rPr>
        <w:t> </w:t>
      </w:r>
      <w:r>
        <w:rPr>
          <w:sz w:val="22"/>
        </w:rPr>
        <w:t>sources,</w:t>
      </w:r>
      <w:r>
        <w:rPr>
          <w:spacing w:val="-13"/>
          <w:sz w:val="22"/>
        </w:rPr>
        <w:t> </w:t>
      </w:r>
      <w:r>
        <w:rPr>
          <w:sz w:val="22"/>
        </w:rPr>
        <w:t>and</w:t>
      </w:r>
      <w:r>
        <w:rPr>
          <w:spacing w:val="-13"/>
          <w:sz w:val="22"/>
        </w:rPr>
        <w:t> </w:t>
      </w:r>
      <w:r>
        <w:rPr>
          <w:sz w:val="22"/>
        </w:rPr>
        <w:t>encouraging</w:t>
      </w:r>
      <w:r>
        <w:rPr>
          <w:spacing w:val="-13"/>
          <w:sz w:val="22"/>
        </w:rPr>
        <w:t> </w:t>
      </w:r>
      <w:r>
        <w:rPr>
          <w:sz w:val="22"/>
        </w:rPr>
        <w:t>sustainable</w:t>
      </w:r>
      <w:r>
        <w:rPr>
          <w:spacing w:val="-13"/>
          <w:sz w:val="22"/>
        </w:rPr>
        <w:t> </w:t>
      </w:r>
      <w:r>
        <w:rPr>
          <w:sz w:val="22"/>
        </w:rPr>
        <w:t>commuting </w:t>
      </w:r>
      <w:r>
        <w:rPr>
          <w:spacing w:val="-2"/>
          <w:sz w:val="22"/>
        </w:rPr>
        <w:t>options.</w:t>
      </w:r>
    </w:p>
    <w:p>
      <w:pPr>
        <w:pStyle w:val="ListParagraph"/>
        <w:numPr>
          <w:ilvl w:val="2"/>
          <w:numId w:val="1"/>
        </w:numPr>
        <w:tabs>
          <w:tab w:pos="957" w:val="left" w:leader="none"/>
        </w:tabs>
        <w:spacing w:line="228" w:lineRule="auto" w:before="163" w:after="0"/>
        <w:ind w:left="957" w:right="1530" w:hanging="360"/>
        <w:jc w:val="left"/>
        <w:rPr>
          <w:sz w:val="22"/>
        </w:rPr>
      </w:pPr>
      <w:r>
        <w:rPr>
          <w:b/>
          <w:sz w:val="22"/>
        </w:rPr>
        <w:t>Waste</w:t>
      </w:r>
      <w:r>
        <w:rPr>
          <w:b/>
          <w:spacing w:val="-16"/>
          <w:sz w:val="22"/>
        </w:rPr>
        <w:t> </w:t>
      </w:r>
      <w:r>
        <w:rPr>
          <w:b/>
          <w:sz w:val="22"/>
        </w:rPr>
        <w:t>Management</w:t>
      </w:r>
      <w:r>
        <w:rPr>
          <w:sz w:val="22"/>
        </w:rPr>
        <w:t>:</w:t>
      </w:r>
      <w:r>
        <w:rPr>
          <w:spacing w:val="-14"/>
          <w:sz w:val="22"/>
        </w:rPr>
        <w:t> </w:t>
      </w:r>
      <w:r>
        <w:rPr>
          <w:sz w:val="22"/>
        </w:rPr>
        <w:t>Prioritising</w:t>
      </w:r>
      <w:r>
        <w:rPr>
          <w:spacing w:val="-14"/>
          <w:sz w:val="22"/>
        </w:rPr>
        <w:t> </w:t>
      </w:r>
      <w:r>
        <w:rPr>
          <w:sz w:val="22"/>
        </w:rPr>
        <w:t>recycling,</w:t>
      </w:r>
      <w:r>
        <w:rPr>
          <w:spacing w:val="-15"/>
          <w:sz w:val="22"/>
        </w:rPr>
        <w:t> </w:t>
      </w:r>
      <w:r>
        <w:rPr>
          <w:sz w:val="22"/>
        </w:rPr>
        <w:t>reducing</w:t>
      </w:r>
      <w:r>
        <w:rPr>
          <w:spacing w:val="-14"/>
          <w:sz w:val="22"/>
        </w:rPr>
        <w:t> </w:t>
      </w:r>
      <w:r>
        <w:rPr>
          <w:sz w:val="22"/>
        </w:rPr>
        <w:t>waste,</w:t>
      </w:r>
      <w:r>
        <w:rPr>
          <w:spacing w:val="-14"/>
          <w:sz w:val="22"/>
        </w:rPr>
        <w:t> </w:t>
      </w:r>
      <w:r>
        <w:rPr>
          <w:sz w:val="22"/>
        </w:rPr>
        <w:t>and adopting sustainable procurement practices that reduce the environmental footprint.</w:t>
      </w:r>
    </w:p>
    <w:p>
      <w:pPr>
        <w:pStyle w:val="Heading1"/>
        <w:numPr>
          <w:ilvl w:val="1"/>
          <w:numId w:val="1"/>
        </w:numPr>
        <w:tabs>
          <w:tab w:pos="615" w:val="left" w:leader="none"/>
        </w:tabs>
        <w:spacing w:line="240" w:lineRule="auto" w:before="152" w:after="0"/>
        <w:ind w:left="615" w:right="0" w:hanging="378"/>
        <w:jc w:val="left"/>
      </w:pPr>
      <w:r>
        <w:rPr/>
        <w:t>Social</w:t>
      </w:r>
      <w:r>
        <w:rPr>
          <w:spacing w:val="-1"/>
        </w:rPr>
        <w:t> </w:t>
      </w:r>
      <w:r>
        <w:rPr>
          <w:spacing w:val="-2"/>
        </w:rPr>
        <w:t>Sustainability</w:t>
      </w:r>
    </w:p>
    <w:p>
      <w:pPr>
        <w:pStyle w:val="BodyText"/>
        <w:spacing w:line="228" w:lineRule="auto" w:before="133"/>
        <w:ind w:left="237" w:right="1048"/>
      </w:pPr>
      <w:r>
        <w:rPr/>
        <w:t>North</w:t>
      </w:r>
      <w:r>
        <w:rPr>
          <w:spacing w:val="-4"/>
        </w:rPr>
        <w:t> </w:t>
      </w:r>
      <w:r>
        <w:rPr/>
        <w:t>Devon</w:t>
      </w:r>
      <w:r>
        <w:rPr>
          <w:spacing w:val="-4"/>
        </w:rPr>
        <w:t> </w:t>
      </w:r>
      <w:r>
        <w:rPr/>
        <w:t>College</w:t>
      </w:r>
      <w:r>
        <w:rPr>
          <w:spacing w:val="-4"/>
        </w:rPr>
        <w:t> </w:t>
      </w:r>
      <w:r>
        <w:rPr/>
        <w:t>is</w:t>
      </w:r>
      <w:r>
        <w:rPr>
          <w:spacing w:val="-4"/>
        </w:rPr>
        <w:t> </w:t>
      </w:r>
      <w:r>
        <w:rPr/>
        <w:t>dedicated</w:t>
      </w:r>
      <w:r>
        <w:rPr>
          <w:spacing w:val="-5"/>
        </w:rPr>
        <w:t> </w:t>
      </w:r>
      <w:r>
        <w:rPr/>
        <w:t>to</w:t>
      </w:r>
      <w:r>
        <w:rPr>
          <w:spacing w:val="-4"/>
        </w:rPr>
        <w:t> </w:t>
      </w:r>
      <w:r>
        <w:rPr/>
        <w:t>fostering</w:t>
      </w:r>
      <w:r>
        <w:rPr>
          <w:spacing w:val="-4"/>
        </w:rPr>
        <w:t> </w:t>
      </w:r>
      <w:r>
        <w:rPr/>
        <w:t>an</w:t>
      </w:r>
      <w:r>
        <w:rPr>
          <w:spacing w:val="-5"/>
        </w:rPr>
        <w:t> </w:t>
      </w:r>
      <w:r>
        <w:rPr/>
        <w:t>inclusive</w:t>
      </w:r>
      <w:r>
        <w:rPr>
          <w:spacing w:val="-4"/>
        </w:rPr>
        <w:t> </w:t>
      </w:r>
      <w:r>
        <w:rPr/>
        <w:t>and</w:t>
      </w:r>
      <w:r>
        <w:rPr>
          <w:spacing w:val="-4"/>
        </w:rPr>
        <w:t> </w:t>
      </w:r>
      <w:r>
        <w:rPr/>
        <w:t>supportive environment for all students, staff, and the broader community. The college emphasises social equity, well-being, and community engagement. Through accessible education, the promotion of diversity and inclusion, and support for student and staff well-being, North Devon College</w:t>
      </w:r>
      <w:r>
        <w:rPr>
          <w:spacing w:val="-2"/>
        </w:rPr>
        <w:t> </w:t>
      </w:r>
      <w:r>
        <w:rPr/>
        <w:t>is</w:t>
      </w:r>
      <w:r>
        <w:rPr>
          <w:spacing w:val="-2"/>
        </w:rPr>
        <w:t> </w:t>
      </w:r>
      <w:r>
        <w:rPr/>
        <w:t>working</w:t>
      </w:r>
      <w:r>
        <w:rPr>
          <w:spacing w:val="-2"/>
        </w:rPr>
        <w:t> </w:t>
      </w:r>
      <w:r>
        <w:rPr/>
        <w:t>to</w:t>
      </w:r>
      <w:r>
        <w:rPr>
          <w:spacing w:val="-2"/>
        </w:rPr>
        <w:t> </w:t>
      </w:r>
      <w:r>
        <w:rPr/>
        <w:t>create</w:t>
      </w:r>
      <w:r>
        <w:rPr>
          <w:spacing w:val="-2"/>
        </w:rPr>
        <w:t> </w:t>
      </w:r>
      <w:r>
        <w:rPr/>
        <w:t>a</w:t>
      </w:r>
      <w:r>
        <w:rPr>
          <w:spacing w:val="-2"/>
        </w:rPr>
        <w:t> </w:t>
      </w:r>
      <w:r>
        <w:rPr/>
        <w:t>socially</w:t>
      </w:r>
      <w:r>
        <w:rPr>
          <w:spacing w:val="-1"/>
        </w:rPr>
        <w:t> </w:t>
      </w:r>
      <w:r>
        <w:rPr/>
        <w:t>responsible</w:t>
      </w:r>
      <w:r>
        <w:rPr>
          <w:spacing w:val="-2"/>
        </w:rPr>
        <w:t> </w:t>
      </w:r>
      <w:r>
        <w:rPr/>
        <w:t>and</w:t>
      </w:r>
      <w:r>
        <w:rPr>
          <w:spacing w:val="-2"/>
        </w:rPr>
        <w:t> </w:t>
      </w:r>
      <w:r>
        <w:rPr/>
        <w:t>just</w:t>
      </w:r>
      <w:r>
        <w:rPr>
          <w:spacing w:val="-1"/>
        </w:rPr>
        <w:t> </w:t>
      </w:r>
      <w:r>
        <w:rPr/>
        <w:t>institution</w:t>
      </w:r>
      <w:r>
        <w:rPr>
          <w:spacing w:val="-2"/>
        </w:rPr>
        <w:t> </w:t>
      </w:r>
      <w:r>
        <w:rPr/>
        <w:t>that contributes to the broader societal good.</w:t>
      </w:r>
    </w:p>
    <w:p>
      <w:pPr>
        <w:pStyle w:val="Heading1"/>
        <w:spacing w:before="156"/>
      </w:pPr>
      <w:r>
        <w:rPr/>
        <w:t>Key</w:t>
      </w:r>
      <w:r>
        <w:rPr>
          <w:spacing w:val="-6"/>
        </w:rPr>
        <w:t> </w:t>
      </w:r>
      <w:r>
        <w:rPr/>
        <w:t>Areas</w:t>
      </w:r>
      <w:r>
        <w:rPr>
          <w:spacing w:val="-6"/>
        </w:rPr>
        <w:t> </w:t>
      </w:r>
      <w:r>
        <w:rPr/>
        <w:t>of</w:t>
      </w:r>
      <w:r>
        <w:rPr>
          <w:spacing w:val="-4"/>
        </w:rPr>
        <w:t> </w:t>
      </w:r>
      <w:r>
        <w:rPr>
          <w:spacing w:val="-2"/>
        </w:rPr>
        <w:t>Focus:</w:t>
      </w:r>
    </w:p>
    <w:p>
      <w:pPr>
        <w:pStyle w:val="ListParagraph"/>
        <w:numPr>
          <w:ilvl w:val="2"/>
          <w:numId w:val="1"/>
        </w:numPr>
        <w:tabs>
          <w:tab w:pos="957" w:val="left" w:leader="none"/>
        </w:tabs>
        <w:spacing w:line="228" w:lineRule="auto" w:before="184" w:after="0"/>
        <w:ind w:left="957" w:right="1103" w:hanging="360"/>
        <w:jc w:val="both"/>
        <w:rPr>
          <w:sz w:val="22"/>
        </w:rPr>
      </w:pPr>
      <w:r>
        <w:rPr>
          <w:b/>
          <w:sz w:val="22"/>
        </w:rPr>
        <w:t>Equality</w:t>
      </w:r>
      <w:r>
        <w:rPr>
          <w:b/>
          <w:spacing w:val="-12"/>
          <w:sz w:val="22"/>
        </w:rPr>
        <w:t> </w:t>
      </w:r>
      <w:r>
        <w:rPr>
          <w:b/>
          <w:sz w:val="22"/>
        </w:rPr>
        <w:t>and</w:t>
      </w:r>
      <w:r>
        <w:rPr>
          <w:b/>
          <w:spacing w:val="-12"/>
          <w:sz w:val="22"/>
        </w:rPr>
        <w:t> </w:t>
      </w:r>
      <w:r>
        <w:rPr>
          <w:b/>
          <w:sz w:val="22"/>
        </w:rPr>
        <w:t>Inclusion</w:t>
      </w:r>
      <w:r>
        <w:rPr>
          <w:sz w:val="22"/>
        </w:rPr>
        <w:t>:</w:t>
      </w:r>
      <w:r>
        <w:rPr>
          <w:spacing w:val="-11"/>
          <w:sz w:val="22"/>
        </w:rPr>
        <w:t> </w:t>
      </w:r>
      <w:r>
        <w:rPr>
          <w:sz w:val="22"/>
        </w:rPr>
        <w:t>Promoting</w:t>
      </w:r>
      <w:r>
        <w:rPr>
          <w:spacing w:val="-11"/>
          <w:sz w:val="22"/>
        </w:rPr>
        <w:t> </w:t>
      </w:r>
      <w:r>
        <w:rPr>
          <w:sz w:val="22"/>
        </w:rPr>
        <w:t>diversity</w:t>
      </w:r>
      <w:r>
        <w:rPr>
          <w:spacing w:val="-11"/>
          <w:sz w:val="22"/>
        </w:rPr>
        <w:t> </w:t>
      </w:r>
      <w:r>
        <w:rPr>
          <w:sz w:val="22"/>
        </w:rPr>
        <w:t>and</w:t>
      </w:r>
      <w:r>
        <w:rPr>
          <w:spacing w:val="-11"/>
          <w:sz w:val="22"/>
        </w:rPr>
        <w:t> </w:t>
      </w:r>
      <w:r>
        <w:rPr>
          <w:sz w:val="22"/>
        </w:rPr>
        <w:t>ensuring</w:t>
      </w:r>
      <w:r>
        <w:rPr>
          <w:spacing w:val="-11"/>
          <w:sz w:val="22"/>
        </w:rPr>
        <w:t> </w:t>
      </w:r>
      <w:r>
        <w:rPr>
          <w:sz w:val="22"/>
        </w:rPr>
        <w:t>equitable access to education and resources for all students.</w:t>
      </w:r>
    </w:p>
    <w:p>
      <w:pPr>
        <w:pStyle w:val="ListParagraph"/>
        <w:numPr>
          <w:ilvl w:val="2"/>
          <w:numId w:val="1"/>
        </w:numPr>
        <w:tabs>
          <w:tab w:pos="957" w:val="left" w:leader="none"/>
        </w:tabs>
        <w:spacing w:line="228" w:lineRule="auto" w:before="162" w:after="0"/>
        <w:ind w:left="957" w:right="1447" w:hanging="360"/>
        <w:jc w:val="left"/>
        <w:rPr>
          <w:sz w:val="22"/>
        </w:rPr>
      </w:pPr>
      <w:r>
        <w:rPr>
          <w:b/>
          <w:sz w:val="22"/>
        </w:rPr>
        <w:t>Community Engagement</w:t>
      </w:r>
      <w:r>
        <w:rPr>
          <w:sz w:val="22"/>
        </w:rPr>
        <w:t>: Developing partnerships with local organisations</w:t>
      </w:r>
      <w:r>
        <w:rPr>
          <w:spacing w:val="-9"/>
          <w:sz w:val="22"/>
        </w:rPr>
        <w:t> </w:t>
      </w:r>
      <w:r>
        <w:rPr>
          <w:sz w:val="22"/>
        </w:rPr>
        <w:t>to</w:t>
      </w:r>
      <w:r>
        <w:rPr>
          <w:spacing w:val="-9"/>
          <w:sz w:val="22"/>
        </w:rPr>
        <w:t> </w:t>
      </w:r>
      <w:r>
        <w:rPr>
          <w:sz w:val="22"/>
        </w:rPr>
        <w:t>support</w:t>
      </w:r>
      <w:r>
        <w:rPr>
          <w:spacing w:val="-9"/>
          <w:sz w:val="22"/>
        </w:rPr>
        <w:t> </w:t>
      </w:r>
      <w:r>
        <w:rPr>
          <w:sz w:val="22"/>
        </w:rPr>
        <w:t>the</w:t>
      </w:r>
      <w:r>
        <w:rPr>
          <w:spacing w:val="-9"/>
          <w:sz w:val="22"/>
        </w:rPr>
        <w:t> </w:t>
      </w:r>
      <w:r>
        <w:rPr>
          <w:sz w:val="22"/>
        </w:rPr>
        <w:t>social</w:t>
      </w:r>
      <w:r>
        <w:rPr>
          <w:spacing w:val="-9"/>
          <w:sz w:val="22"/>
        </w:rPr>
        <w:t> </w:t>
      </w:r>
      <w:r>
        <w:rPr>
          <w:sz w:val="22"/>
        </w:rPr>
        <w:t>well-being</w:t>
      </w:r>
      <w:r>
        <w:rPr>
          <w:spacing w:val="-9"/>
          <w:sz w:val="22"/>
        </w:rPr>
        <w:t> </w:t>
      </w:r>
      <w:r>
        <w:rPr>
          <w:sz w:val="22"/>
        </w:rPr>
        <w:t>of</w:t>
      </w:r>
      <w:r>
        <w:rPr>
          <w:spacing w:val="-9"/>
          <w:sz w:val="22"/>
        </w:rPr>
        <w:t> </w:t>
      </w:r>
      <w:r>
        <w:rPr>
          <w:sz w:val="22"/>
        </w:rPr>
        <w:t>the</w:t>
      </w:r>
      <w:r>
        <w:rPr>
          <w:spacing w:val="-9"/>
          <w:sz w:val="22"/>
        </w:rPr>
        <w:t> </w:t>
      </w:r>
      <w:r>
        <w:rPr>
          <w:sz w:val="22"/>
        </w:rPr>
        <w:t>community.</w:t>
      </w:r>
    </w:p>
    <w:p>
      <w:pPr>
        <w:pStyle w:val="ListParagraph"/>
        <w:numPr>
          <w:ilvl w:val="2"/>
          <w:numId w:val="1"/>
        </w:numPr>
        <w:tabs>
          <w:tab w:pos="957" w:val="left" w:leader="none"/>
        </w:tabs>
        <w:spacing w:line="228" w:lineRule="auto" w:before="162" w:after="0"/>
        <w:ind w:left="957" w:right="969" w:hanging="360"/>
        <w:jc w:val="both"/>
        <w:rPr>
          <w:sz w:val="22"/>
        </w:rPr>
      </w:pPr>
      <w:r>
        <w:rPr>
          <w:b/>
          <w:sz w:val="22"/>
        </w:rPr>
        <w:t>Student</w:t>
      </w:r>
      <w:r>
        <w:rPr>
          <w:b/>
          <w:spacing w:val="-8"/>
          <w:sz w:val="22"/>
        </w:rPr>
        <w:t> </w:t>
      </w:r>
      <w:r>
        <w:rPr>
          <w:b/>
          <w:sz w:val="22"/>
        </w:rPr>
        <w:t>Support</w:t>
      </w:r>
      <w:r>
        <w:rPr>
          <w:sz w:val="22"/>
        </w:rPr>
        <w:t>:</w:t>
      </w:r>
      <w:r>
        <w:rPr>
          <w:spacing w:val="-7"/>
          <w:sz w:val="22"/>
        </w:rPr>
        <w:t> </w:t>
      </w:r>
      <w:r>
        <w:rPr>
          <w:sz w:val="22"/>
        </w:rPr>
        <w:t>Providing</w:t>
      </w:r>
      <w:r>
        <w:rPr>
          <w:spacing w:val="-7"/>
          <w:sz w:val="22"/>
        </w:rPr>
        <w:t> </w:t>
      </w:r>
      <w:r>
        <w:rPr>
          <w:sz w:val="22"/>
        </w:rPr>
        <w:t>mental</w:t>
      </w:r>
      <w:r>
        <w:rPr>
          <w:spacing w:val="-7"/>
          <w:sz w:val="22"/>
        </w:rPr>
        <w:t> </w:t>
      </w:r>
      <w:r>
        <w:rPr>
          <w:sz w:val="22"/>
        </w:rPr>
        <w:t>health</w:t>
      </w:r>
      <w:r>
        <w:rPr>
          <w:spacing w:val="-7"/>
          <w:sz w:val="22"/>
        </w:rPr>
        <w:t> </w:t>
      </w:r>
      <w:r>
        <w:rPr>
          <w:sz w:val="22"/>
        </w:rPr>
        <w:t>services,</w:t>
      </w:r>
      <w:r>
        <w:rPr>
          <w:spacing w:val="-11"/>
          <w:sz w:val="22"/>
        </w:rPr>
        <w:t> </w:t>
      </w:r>
      <w:r>
        <w:rPr>
          <w:sz w:val="22"/>
        </w:rPr>
        <w:t>ﬁnancial</w:t>
      </w:r>
      <w:r>
        <w:rPr>
          <w:spacing w:val="-7"/>
          <w:sz w:val="22"/>
        </w:rPr>
        <w:t> </w:t>
      </w:r>
      <w:r>
        <w:rPr>
          <w:sz w:val="22"/>
        </w:rPr>
        <w:t>aid,</w:t>
      </w:r>
      <w:r>
        <w:rPr>
          <w:spacing w:val="-7"/>
          <w:sz w:val="22"/>
        </w:rPr>
        <w:t> </w:t>
      </w:r>
      <w:r>
        <w:rPr>
          <w:sz w:val="22"/>
        </w:rPr>
        <w:t>and counselling to ensure student success and well-being.</w:t>
      </w:r>
    </w:p>
    <w:p>
      <w:pPr>
        <w:pStyle w:val="ListParagraph"/>
        <w:numPr>
          <w:ilvl w:val="2"/>
          <w:numId w:val="1"/>
        </w:numPr>
        <w:tabs>
          <w:tab w:pos="957" w:val="left" w:leader="none"/>
        </w:tabs>
        <w:spacing w:line="228" w:lineRule="auto" w:before="163" w:after="0"/>
        <w:ind w:left="957" w:right="1412" w:hanging="360"/>
        <w:jc w:val="left"/>
        <w:rPr>
          <w:sz w:val="22"/>
        </w:rPr>
      </w:pPr>
      <w:r>
        <w:rPr>
          <w:b/>
          <w:sz w:val="22"/>
        </w:rPr>
        <w:t>International Engagement</w:t>
      </w:r>
      <w:r>
        <w:rPr>
          <w:sz w:val="22"/>
        </w:rPr>
        <w:t>: Aligning with global sustainability standards,</w:t>
      </w:r>
      <w:r>
        <w:rPr>
          <w:spacing w:val="-10"/>
          <w:sz w:val="22"/>
        </w:rPr>
        <w:t> </w:t>
      </w:r>
      <w:r>
        <w:rPr>
          <w:sz w:val="22"/>
        </w:rPr>
        <w:t>promoting</w:t>
      </w:r>
      <w:r>
        <w:rPr>
          <w:spacing w:val="-10"/>
          <w:sz w:val="22"/>
        </w:rPr>
        <w:t> </w:t>
      </w:r>
      <w:r>
        <w:rPr>
          <w:sz w:val="22"/>
        </w:rPr>
        <w:t>international</w:t>
      </w:r>
      <w:r>
        <w:rPr>
          <w:spacing w:val="-10"/>
          <w:sz w:val="22"/>
        </w:rPr>
        <w:t> </w:t>
      </w:r>
      <w:r>
        <w:rPr>
          <w:sz w:val="22"/>
        </w:rPr>
        <w:t>partnerships,</w:t>
      </w:r>
      <w:r>
        <w:rPr>
          <w:spacing w:val="-10"/>
          <w:sz w:val="22"/>
        </w:rPr>
        <w:t> </w:t>
      </w:r>
      <w:r>
        <w:rPr>
          <w:sz w:val="22"/>
        </w:rPr>
        <w:t>and</w:t>
      </w:r>
      <w:r>
        <w:rPr>
          <w:spacing w:val="-10"/>
          <w:sz w:val="22"/>
        </w:rPr>
        <w:t> </w:t>
      </w:r>
      <w:r>
        <w:rPr>
          <w:sz w:val="22"/>
        </w:rPr>
        <w:t>supporting student and staff participation in global sustainability initiatives.</w:t>
      </w:r>
    </w:p>
    <w:p>
      <w:pPr>
        <w:pStyle w:val="BodyText"/>
      </w:pPr>
    </w:p>
    <w:p>
      <w:pPr>
        <w:pStyle w:val="BodyText"/>
      </w:pPr>
    </w:p>
    <w:p>
      <w:pPr>
        <w:pStyle w:val="BodyText"/>
        <w:spacing w:before="140"/>
      </w:pPr>
    </w:p>
    <w:p>
      <w:pPr>
        <w:pStyle w:val="Heading1"/>
        <w:numPr>
          <w:ilvl w:val="1"/>
          <w:numId w:val="1"/>
        </w:numPr>
        <w:tabs>
          <w:tab w:pos="619" w:val="left" w:leader="none"/>
        </w:tabs>
        <w:spacing w:line="240" w:lineRule="auto" w:before="0" w:after="0"/>
        <w:ind w:left="619" w:right="0" w:hanging="382"/>
        <w:jc w:val="left"/>
      </w:pPr>
      <w:r>
        <w:rPr/>
        <w:t>Economic</w:t>
      </w:r>
      <w:r>
        <w:rPr>
          <w:spacing w:val="-4"/>
        </w:rPr>
        <w:t> </w:t>
      </w:r>
      <w:r>
        <w:rPr>
          <w:spacing w:val="-2"/>
        </w:rPr>
        <w:t>Sustainability</w:t>
      </w:r>
    </w:p>
    <w:p>
      <w:pPr>
        <w:pStyle w:val="Heading1"/>
        <w:spacing w:after="0" w:line="240" w:lineRule="auto"/>
        <w:jc w:val="left"/>
        <w:sectPr>
          <w:footerReference w:type="default" r:id="rId6"/>
          <w:pgSz w:w="11920" w:h="16840"/>
          <w:pgMar w:header="0" w:footer="1630" w:top="1480" w:bottom="1820" w:left="1559" w:right="850"/>
        </w:sectPr>
      </w:pPr>
    </w:p>
    <w:p>
      <w:pPr>
        <w:pStyle w:val="BodyText"/>
        <w:spacing w:line="228" w:lineRule="auto" w:before="61"/>
        <w:ind w:left="237" w:right="1048"/>
      </w:pPr>
      <w:r>
        <w:rPr/>
        <w:t>Petroc’s</w:t>
      </w:r>
      <w:r>
        <w:rPr>
          <w:spacing w:val="-8"/>
        </w:rPr>
        <w:t> </w:t>
      </w:r>
      <w:r>
        <w:rPr/>
        <w:t>policy</w:t>
      </w:r>
      <w:r>
        <w:rPr>
          <w:spacing w:val="-8"/>
        </w:rPr>
        <w:t> </w:t>
      </w:r>
      <w:r>
        <w:rPr/>
        <w:t>supports</w:t>
      </w:r>
      <w:r>
        <w:rPr>
          <w:spacing w:val="-8"/>
        </w:rPr>
        <w:t> </w:t>
      </w:r>
      <w:r>
        <w:rPr/>
        <w:t>economic</w:t>
      </w:r>
      <w:r>
        <w:rPr>
          <w:spacing w:val="-8"/>
        </w:rPr>
        <w:t> </w:t>
      </w:r>
      <w:r>
        <w:rPr/>
        <w:t>sustainability</w:t>
      </w:r>
      <w:r>
        <w:rPr>
          <w:spacing w:val="-8"/>
        </w:rPr>
        <w:t> </w:t>
      </w:r>
      <w:r>
        <w:rPr/>
        <w:t>by</w:t>
      </w:r>
      <w:r>
        <w:rPr>
          <w:spacing w:val="-8"/>
        </w:rPr>
        <w:t> </w:t>
      </w:r>
      <w:r>
        <w:rPr/>
        <w:t>ensuring</w:t>
      </w:r>
      <w:r>
        <w:rPr>
          <w:spacing w:val="-8"/>
        </w:rPr>
        <w:t> </w:t>
      </w:r>
      <w:r>
        <w:rPr/>
        <w:t>that</w:t>
      </w:r>
      <w:r>
        <w:rPr>
          <w:spacing w:val="-13"/>
        </w:rPr>
        <w:t> </w:t>
      </w:r>
      <w:r>
        <w:rPr/>
        <w:t>ﬁnancial resources are used efﬁciently, by preparing students for green economy careers, and by promoting local economic development. The college’s curriculum focuses on equipping students with skills that meet the demands of a sustainable economy, including those related to renewable energy</w:t>
      </w:r>
      <w:r>
        <w:rPr>
          <w:spacing w:val="-1"/>
        </w:rPr>
        <w:t> </w:t>
      </w:r>
      <w:r>
        <w:rPr/>
        <w:t>and</w:t>
      </w:r>
      <w:r>
        <w:rPr>
          <w:spacing w:val="-1"/>
        </w:rPr>
        <w:t> </w:t>
      </w:r>
      <w:r>
        <w:rPr/>
        <w:t>environmental</w:t>
      </w:r>
      <w:r>
        <w:rPr>
          <w:spacing w:val="-1"/>
        </w:rPr>
        <w:t> </w:t>
      </w:r>
      <w:r>
        <w:rPr/>
        <w:t>technologies.</w:t>
      </w:r>
      <w:r>
        <w:rPr>
          <w:spacing w:val="-1"/>
        </w:rPr>
        <w:t> </w:t>
      </w:r>
      <w:r>
        <w:rPr/>
        <w:t>The</w:t>
      </w:r>
      <w:r>
        <w:rPr>
          <w:spacing w:val="-1"/>
        </w:rPr>
        <w:t> </w:t>
      </w:r>
      <w:r>
        <w:rPr/>
        <w:t>college</w:t>
      </w:r>
      <w:r>
        <w:rPr>
          <w:spacing w:val="-1"/>
        </w:rPr>
        <w:t> </w:t>
      </w:r>
      <w:r>
        <w:rPr/>
        <w:t>is</w:t>
      </w:r>
      <w:r>
        <w:rPr>
          <w:spacing w:val="-1"/>
        </w:rPr>
        <w:t> </w:t>
      </w:r>
      <w:r>
        <w:rPr/>
        <w:t>also</w:t>
      </w:r>
      <w:r>
        <w:rPr>
          <w:spacing w:val="-1"/>
        </w:rPr>
        <w:t> </w:t>
      </w:r>
      <w:r>
        <w:rPr/>
        <w:t>committed</w:t>
      </w:r>
      <w:r>
        <w:rPr>
          <w:spacing w:val="-1"/>
        </w:rPr>
        <w:t> </w:t>
      </w:r>
      <w:r>
        <w:rPr/>
        <w:t>to responsible ﬁnancial management and fostering collaboration with local businesses and employers to enhance career prospects for students.</w:t>
      </w:r>
    </w:p>
    <w:p>
      <w:pPr>
        <w:pStyle w:val="Heading1"/>
        <w:spacing w:before="157"/>
      </w:pPr>
      <w:r>
        <w:rPr/>
        <w:t>Key</w:t>
      </w:r>
      <w:r>
        <w:rPr>
          <w:spacing w:val="-5"/>
        </w:rPr>
        <w:t> </w:t>
      </w:r>
      <w:r>
        <w:rPr/>
        <w:t>Areas</w:t>
      </w:r>
      <w:r>
        <w:rPr>
          <w:spacing w:val="-4"/>
        </w:rPr>
        <w:t> </w:t>
      </w:r>
      <w:r>
        <w:rPr/>
        <w:t>of</w:t>
      </w:r>
      <w:r>
        <w:rPr>
          <w:spacing w:val="-4"/>
        </w:rPr>
        <w:t> </w:t>
      </w:r>
      <w:r>
        <w:rPr>
          <w:spacing w:val="-2"/>
        </w:rPr>
        <w:t>Focus:</w:t>
      </w:r>
    </w:p>
    <w:p>
      <w:pPr>
        <w:pStyle w:val="ListParagraph"/>
        <w:numPr>
          <w:ilvl w:val="2"/>
          <w:numId w:val="1"/>
        </w:numPr>
        <w:tabs>
          <w:tab w:pos="957" w:val="left" w:leader="none"/>
        </w:tabs>
        <w:spacing w:line="228" w:lineRule="auto" w:before="159" w:after="0"/>
        <w:ind w:left="957" w:right="2029" w:hanging="360"/>
        <w:jc w:val="both"/>
        <w:rPr>
          <w:sz w:val="22"/>
        </w:rPr>
      </w:pPr>
      <w:r>
        <w:rPr>
          <w:b/>
          <w:sz w:val="22"/>
        </w:rPr>
        <w:t>Green</w:t>
      </w:r>
      <w:r>
        <w:rPr>
          <w:b/>
          <w:spacing w:val="-9"/>
          <w:sz w:val="22"/>
        </w:rPr>
        <w:t> </w:t>
      </w:r>
      <w:r>
        <w:rPr>
          <w:b/>
          <w:sz w:val="22"/>
        </w:rPr>
        <w:t>Economy</w:t>
      </w:r>
      <w:r>
        <w:rPr>
          <w:b/>
          <w:spacing w:val="-9"/>
          <w:sz w:val="22"/>
        </w:rPr>
        <w:t> </w:t>
      </w:r>
      <w:r>
        <w:rPr>
          <w:b/>
          <w:sz w:val="22"/>
        </w:rPr>
        <w:t>Careers</w:t>
      </w:r>
      <w:r>
        <w:rPr>
          <w:sz w:val="22"/>
        </w:rPr>
        <w:t>:</w:t>
      </w:r>
      <w:r>
        <w:rPr>
          <w:spacing w:val="-9"/>
          <w:sz w:val="22"/>
        </w:rPr>
        <w:t> </w:t>
      </w:r>
      <w:r>
        <w:rPr>
          <w:sz w:val="22"/>
        </w:rPr>
        <w:t>Providing</w:t>
      </w:r>
      <w:r>
        <w:rPr>
          <w:spacing w:val="-9"/>
          <w:sz w:val="22"/>
        </w:rPr>
        <w:t> </w:t>
      </w:r>
      <w:r>
        <w:rPr>
          <w:sz w:val="22"/>
        </w:rPr>
        <w:t>students</w:t>
      </w:r>
      <w:r>
        <w:rPr>
          <w:spacing w:val="-9"/>
          <w:sz w:val="22"/>
        </w:rPr>
        <w:t> </w:t>
      </w:r>
      <w:r>
        <w:rPr>
          <w:sz w:val="22"/>
        </w:rPr>
        <w:t>with</w:t>
      </w:r>
      <w:r>
        <w:rPr>
          <w:spacing w:val="-9"/>
          <w:sz w:val="22"/>
        </w:rPr>
        <w:t> </w:t>
      </w:r>
      <w:r>
        <w:rPr>
          <w:sz w:val="22"/>
        </w:rPr>
        <w:t>the</w:t>
      </w:r>
      <w:r>
        <w:rPr>
          <w:spacing w:val="-9"/>
          <w:sz w:val="22"/>
        </w:rPr>
        <w:t> </w:t>
      </w:r>
      <w:r>
        <w:rPr>
          <w:sz w:val="22"/>
        </w:rPr>
        <w:t>skills necessary</w:t>
      </w:r>
      <w:r>
        <w:rPr>
          <w:spacing w:val="-10"/>
          <w:sz w:val="22"/>
        </w:rPr>
        <w:t> </w:t>
      </w:r>
      <w:r>
        <w:rPr>
          <w:sz w:val="22"/>
        </w:rPr>
        <w:t>to</w:t>
      </w:r>
      <w:r>
        <w:rPr>
          <w:spacing w:val="-10"/>
          <w:sz w:val="22"/>
        </w:rPr>
        <w:t> </w:t>
      </w:r>
      <w:r>
        <w:rPr>
          <w:sz w:val="22"/>
        </w:rPr>
        <w:t>enter</w:t>
      </w:r>
      <w:r>
        <w:rPr>
          <w:spacing w:val="-10"/>
          <w:sz w:val="22"/>
        </w:rPr>
        <w:t> </w:t>
      </w:r>
      <w:r>
        <w:rPr>
          <w:sz w:val="22"/>
        </w:rPr>
        <w:t>green</w:t>
      </w:r>
      <w:r>
        <w:rPr>
          <w:spacing w:val="-10"/>
          <w:sz w:val="22"/>
        </w:rPr>
        <w:t> </w:t>
      </w:r>
      <w:r>
        <w:rPr>
          <w:sz w:val="22"/>
        </w:rPr>
        <w:t>sectors</w:t>
      </w:r>
      <w:r>
        <w:rPr>
          <w:spacing w:val="-10"/>
          <w:sz w:val="22"/>
        </w:rPr>
        <w:t> </w:t>
      </w:r>
      <w:r>
        <w:rPr>
          <w:sz w:val="22"/>
        </w:rPr>
        <w:t>such</w:t>
      </w:r>
      <w:r>
        <w:rPr>
          <w:spacing w:val="-10"/>
          <w:sz w:val="22"/>
        </w:rPr>
        <w:t> </w:t>
      </w:r>
      <w:r>
        <w:rPr>
          <w:sz w:val="22"/>
        </w:rPr>
        <w:t>as</w:t>
      </w:r>
      <w:r>
        <w:rPr>
          <w:spacing w:val="-10"/>
          <w:sz w:val="22"/>
        </w:rPr>
        <w:t> </w:t>
      </w:r>
      <w:r>
        <w:rPr>
          <w:sz w:val="22"/>
        </w:rPr>
        <w:t>renewable</w:t>
      </w:r>
      <w:r>
        <w:rPr>
          <w:spacing w:val="-10"/>
          <w:sz w:val="22"/>
        </w:rPr>
        <w:t> </w:t>
      </w:r>
      <w:r>
        <w:rPr>
          <w:sz w:val="22"/>
        </w:rPr>
        <w:t>energy, environmental management, and sustainable agriculture.</w:t>
      </w:r>
    </w:p>
    <w:p>
      <w:pPr>
        <w:pStyle w:val="ListParagraph"/>
        <w:numPr>
          <w:ilvl w:val="2"/>
          <w:numId w:val="1"/>
        </w:numPr>
        <w:tabs>
          <w:tab w:pos="958" w:val="left" w:leader="none"/>
        </w:tabs>
        <w:spacing w:line="228" w:lineRule="auto" w:before="163" w:after="0"/>
        <w:ind w:left="958" w:right="1203" w:hanging="360"/>
        <w:jc w:val="left"/>
        <w:rPr>
          <w:sz w:val="22"/>
        </w:rPr>
      </w:pPr>
      <w:r>
        <w:rPr>
          <w:b/>
          <w:sz w:val="22"/>
        </w:rPr>
        <w:t>Financial</w:t>
      </w:r>
      <w:r>
        <w:rPr>
          <w:b/>
          <w:spacing w:val="-8"/>
          <w:sz w:val="22"/>
        </w:rPr>
        <w:t> </w:t>
      </w:r>
      <w:r>
        <w:rPr>
          <w:b/>
          <w:sz w:val="22"/>
        </w:rPr>
        <w:t>Efﬁciency</w:t>
      </w:r>
      <w:r>
        <w:rPr>
          <w:sz w:val="22"/>
        </w:rPr>
        <w:t>:</w:t>
      </w:r>
      <w:r>
        <w:rPr>
          <w:spacing w:val="-7"/>
          <w:sz w:val="22"/>
        </w:rPr>
        <w:t> </w:t>
      </w:r>
      <w:r>
        <w:rPr>
          <w:sz w:val="22"/>
        </w:rPr>
        <w:t>Ensuring</w:t>
      </w:r>
      <w:r>
        <w:rPr>
          <w:spacing w:val="-7"/>
          <w:sz w:val="22"/>
        </w:rPr>
        <w:t> </w:t>
      </w:r>
      <w:r>
        <w:rPr>
          <w:sz w:val="22"/>
        </w:rPr>
        <w:t>effective</w:t>
      </w:r>
      <w:r>
        <w:rPr>
          <w:spacing w:val="-7"/>
          <w:sz w:val="22"/>
        </w:rPr>
        <w:t> </w:t>
      </w:r>
      <w:r>
        <w:rPr>
          <w:sz w:val="22"/>
        </w:rPr>
        <w:t>use</w:t>
      </w:r>
      <w:r>
        <w:rPr>
          <w:spacing w:val="-7"/>
          <w:sz w:val="22"/>
        </w:rPr>
        <w:t> </w:t>
      </w:r>
      <w:r>
        <w:rPr>
          <w:sz w:val="22"/>
        </w:rPr>
        <w:t>of</w:t>
      </w:r>
      <w:r>
        <w:rPr>
          <w:spacing w:val="-7"/>
          <w:sz w:val="22"/>
        </w:rPr>
        <w:t> </w:t>
      </w:r>
      <w:r>
        <w:rPr>
          <w:sz w:val="22"/>
        </w:rPr>
        <w:t>resources</w:t>
      </w:r>
      <w:r>
        <w:rPr>
          <w:spacing w:val="-7"/>
          <w:sz w:val="22"/>
        </w:rPr>
        <w:t> </w:t>
      </w:r>
      <w:r>
        <w:rPr>
          <w:sz w:val="22"/>
        </w:rPr>
        <w:t>within</w:t>
      </w:r>
      <w:r>
        <w:rPr>
          <w:spacing w:val="-7"/>
          <w:sz w:val="22"/>
        </w:rPr>
        <w:t> </w:t>
      </w:r>
      <w:r>
        <w:rPr>
          <w:sz w:val="22"/>
        </w:rPr>
        <w:t>the college to maintain ﬁnancial stability and sustainability.</w:t>
      </w:r>
    </w:p>
    <w:p>
      <w:pPr>
        <w:pStyle w:val="ListParagraph"/>
        <w:numPr>
          <w:ilvl w:val="2"/>
          <w:numId w:val="1"/>
        </w:numPr>
        <w:tabs>
          <w:tab w:pos="957" w:val="left" w:leader="none"/>
        </w:tabs>
        <w:spacing w:line="228" w:lineRule="auto" w:before="163" w:after="0"/>
        <w:ind w:left="957" w:right="1421" w:hanging="360"/>
        <w:jc w:val="left"/>
        <w:rPr>
          <w:sz w:val="22"/>
        </w:rPr>
      </w:pPr>
      <w:r>
        <w:rPr>
          <w:b/>
          <w:sz w:val="22"/>
        </w:rPr>
        <w:t>Local Economic Development</w:t>
      </w:r>
      <w:r>
        <w:rPr>
          <w:sz w:val="22"/>
        </w:rPr>
        <w:t>: Strengthening links with local employers</w:t>
      </w:r>
      <w:r>
        <w:rPr>
          <w:spacing w:val="-9"/>
          <w:sz w:val="22"/>
        </w:rPr>
        <w:t> </w:t>
      </w:r>
      <w:r>
        <w:rPr>
          <w:sz w:val="22"/>
        </w:rPr>
        <w:t>and</w:t>
      </w:r>
      <w:r>
        <w:rPr>
          <w:spacing w:val="-9"/>
          <w:sz w:val="22"/>
        </w:rPr>
        <w:t> </w:t>
      </w:r>
      <w:r>
        <w:rPr>
          <w:sz w:val="22"/>
        </w:rPr>
        <w:t>businesses</w:t>
      </w:r>
      <w:r>
        <w:rPr>
          <w:spacing w:val="-9"/>
          <w:sz w:val="22"/>
        </w:rPr>
        <w:t> </w:t>
      </w:r>
      <w:r>
        <w:rPr>
          <w:sz w:val="22"/>
        </w:rPr>
        <w:t>to</w:t>
      </w:r>
      <w:r>
        <w:rPr>
          <w:spacing w:val="-9"/>
          <w:sz w:val="22"/>
        </w:rPr>
        <w:t> </w:t>
      </w:r>
      <w:r>
        <w:rPr>
          <w:sz w:val="22"/>
        </w:rPr>
        <w:t>provide</w:t>
      </w:r>
      <w:r>
        <w:rPr>
          <w:spacing w:val="-9"/>
          <w:sz w:val="22"/>
        </w:rPr>
        <w:t> </w:t>
      </w:r>
      <w:r>
        <w:rPr>
          <w:sz w:val="22"/>
        </w:rPr>
        <w:t>students</w:t>
      </w:r>
      <w:r>
        <w:rPr>
          <w:spacing w:val="-9"/>
          <w:sz w:val="22"/>
        </w:rPr>
        <w:t> </w:t>
      </w:r>
      <w:r>
        <w:rPr>
          <w:sz w:val="22"/>
        </w:rPr>
        <w:t>with</w:t>
      </w:r>
      <w:r>
        <w:rPr>
          <w:spacing w:val="-9"/>
          <w:sz w:val="22"/>
        </w:rPr>
        <w:t> </w:t>
      </w:r>
      <w:r>
        <w:rPr>
          <w:sz w:val="22"/>
        </w:rPr>
        <w:t>employment opportunities and contribute to regional economic growth.</w:t>
      </w:r>
    </w:p>
    <w:p>
      <w:pPr>
        <w:pStyle w:val="ListParagraph"/>
        <w:numPr>
          <w:ilvl w:val="2"/>
          <w:numId w:val="1"/>
        </w:numPr>
        <w:tabs>
          <w:tab w:pos="957" w:val="left" w:leader="none"/>
        </w:tabs>
        <w:spacing w:line="228" w:lineRule="auto" w:before="163" w:after="0"/>
        <w:ind w:left="957" w:right="1112" w:hanging="360"/>
        <w:jc w:val="left"/>
        <w:rPr>
          <w:sz w:val="22"/>
        </w:rPr>
      </w:pPr>
      <w:r>
        <w:rPr>
          <w:b/>
          <w:sz w:val="22"/>
        </w:rPr>
        <w:t>Sustainable Operations and Supply Chain</w:t>
      </w:r>
      <w:r>
        <w:rPr>
          <w:sz w:val="22"/>
        </w:rPr>
        <w:t>: Prioritising environmentally responsible suppliers, reducing waste through reusability</w:t>
      </w:r>
      <w:r>
        <w:rPr>
          <w:spacing w:val="-11"/>
          <w:sz w:val="22"/>
        </w:rPr>
        <w:t> </w:t>
      </w:r>
      <w:r>
        <w:rPr>
          <w:sz w:val="22"/>
        </w:rPr>
        <w:t>and</w:t>
      </w:r>
      <w:r>
        <w:rPr>
          <w:spacing w:val="-11"/>
          <w:sz w:val="22"/>
        </w:rPr>
        <w:t> </w:t>
      </w:r>
      <w:r>
        <w:rPr>
          <w:sz w:val="22"/>
        </w:rPr>
        <w:t>recycling</w:t>
      </w:r>
      <w:r>
        <w:rPr>
          <w:spacing w:val="-11"/>
          <w:sz w:val="22"/>
        </w:rPr>
        <w:t> </w:t>
      </w:r>
      <w:r>
        <w:rPr>
          <w:sz w:val="22"/>
        </w:rPr>
        <w:t>initiatives,</w:t>
      </w:r>
      <w:r>
        <w:rPr>
          <w:spacing w:val="-11"/>
          <w:sz w:val="22"/>
        </w:rPr>
        <w:t> </w:t>
      </w:r>
      <w:r>
        <w:rPr>
          <w:sz w:val="22"/>
        </w:rPr>
        <w:t>and</w:t>
      </w:r>
      <w:r>
        <w:rPr>
          <w:spacing w:val="-11"/>
          <w:sz w:val="22"/>
        </w:rPr>
        <w:t> </w:t>
      </w:r>
      <w:r>
        <w:rPr>
          <w:sz w:val="22"/>
        </w:rPr>
        <w:t>implementing</w:t>
      </w:r>
      <w:r>
        <w:rPr>
          <w:spacing w:val="-11"/>
          <w:sz w:val="22"/>
        </w:rPr>
        <w:t> </w:t>
      </w:r>
      <w:r>
        <w:rPr>
          <w:sz w:val="22"/>
        </w:rPr>
        <w:t>strong</w:t>
      </w:r>
      <w:r>
        <w:rPr>
          <w:spacing w:val="-11"/>
          <w:sz w:val="22"/>
        </w:rPr>
        <w:t> </w:t>
      </w:r>
      <w:r>
        <w:rPr>
          <w:sz w:val="22"/>
        </w:rPr>
        <w:t>waste management practices to eliminate landﬁll waste and reduce refuse-derived fuel (RDF) usage.</w:t>
      </w:r>
    </w:p>
    <w:p>
      <w:pPr>
        <w:pStyle w:val="BodyText"/>
        <w:spacing w:before="300"/>
      </w:pPr>
    </w:p>
    <w:p>
      <w:pPr>
        <w:pStyle w:val="Heading1"/>
        <w:numPr>
          <w:ilvl w:val="0"/>
          <w:numId w:val="1"/>
        </w:numPr>
        <w:tabs>
          <w:tab w:pos="508" w:val="left" w:leader="none"/>
        </w:tabs>
        <w:spacing w:line="240" w:lineRule="auto" w:before="0" w:after="0"/>
        <w:ind w:left="508" w:right="0" w:hanging="271"/>
        <w:jc w:val="left"/>
      </w:pPr>
      <w:r>
        <w:rPr/>
        <w:t>Monitoring</w:t>
      </w:r>
      <w:r>
        <w:rPr>
          <w:spacing w:val="-1"/>
        </w:rPr>
        <w:t> </w:t>
      </w:r>
      <w:r>
        <w:rPr/>
        <w:t>and</w:t>
      </w:r>
      <w:r>
        <w:rPr>
          <w:spacing w:val="-1"/>
        </w:rPr>
        <w:t> </w:t>
      </w:r>
      <w:r>
        <w:rPr>
          <w:spacing w:val="-2"/>
        </w:rPr>
        <w:t>Review</w:t>
      </w:r>
    </w:p>
    <w:p>
      <w:pPr>
        <w:pStyle w:val="ListParagraph"/>
        <w:numPr>
          <w:ilvl w:val="1"/>
          <w:numId w:val="1"/>
        </w:numPr>
        <w:tabs>
          <w:tab w:pos="589" w:val="left" w:leader="none"/>
        </w:tabs>
        <w:spacing w:line="228" w:lineRule="auto" w:before="133" w:after="0"/>
        <w:ind w:left="237" w:right="1117" w:firstLine="0"/>
        <w:jc w:val="left"/>
        <w:rPr>
          <w:sz w:val="22"/>
        </w:rPr>
      </w:pPr>
      <w:r>
        <w:rPr>
          <w:sz w:val="22"/>
        </w:rPr>
        <w:t>The North Devon College Sustainability Group will oversee the implementation</w:t>
      </w:r>
      <w:r>
        <w:rPr>
          <w:spacing w:val="-5"/>
          <w:sz w:val="22"/>
        </w:rPr>
        <w:t> </w:t>
      </w:r>
      <w:r>
        <w:rPr>
          <w:sz w:val="22"/>
        </w:rPr>
        <w:t>of</w:t>
      </w:r>
      <w:r>
        <w:rPr>
          <w:spacing w:val="-4"/>
          <w:sz w:val="22"/>
        </w:rPr>
        <w:t> </w:t>
      </w:r>
      <w:r>
        <w:rPr>
          <w:sz w:val="22"/>
        </w:rPr>
        <w:t>this</w:t>
      </w:r>
      <w:r>
        <w:rPr>
          <w:spacing w:val="-4"/>
          <w:sz w:val="22"/>
        </w:rPr>
        <w:t> </w:t>
      </w:r>
      <w:r>
        <w:rPr>
          <w:sz w:val="22"/>
        </w:rPr>
        <w:t>policy,</w:t>
      </w:r>
      <w:r>
        <w:rPr>
          <w:spacing w:val="-4"/>
          <w:sz w:val="22"/>
        </w:rPr>
        <w:t> </w:t>
      </w:r>
      <w:r>
        <w:rPr>
          <w:sz w:val="22"/>
        </w:rPr>
        <w:t>measuring</w:t>
      </w:r>
      <w:r>
        <w:rPr>
          <w:spacing w:val="-5"/>
          <w:sz w:val="22"/>
        </w:rPr>
        <w:t> </w:t>
      </w:r>
      <w:r>
        <w:rPr>
          <w:sz w:val="22"/>
        </w:rPr>
        <w:t>progress</w:t>
      </w:r>
      <w:r>
        <w:rPr>
          <w:spacing w:val="-5"/>
          <w:sz w:val="22"/>
        </w:rPr>
        <w:t> </w:t>
      </w:r>
      <w:r>
        <w:rPr>
          <w:sz w:val="22"/>
        </w:rPr>
        <w:t>against</w:t>
      </w:r>
      <w:r>
        <w:rPr>
          <w:spacing w:val="-4"/>
          <w:sz w:val="22"/>
        </w:rPr>
        <w:t> </w:t>
      </w:r>
      <w:r>
        <w:rPr>
          <w:sz w:val="22"/>
        </w:rPr>
        <w:t>set</w:t>
      </w:r>
      <w:r>
        <w:rPr>
          <w:spacing w:val="-5"/>
          <w:sz w:val="22"/>
        </w:rPr>
        <w:t> </w:t>
      </w:r>
      <w:r>
        <w:rPr>
          <w:sz w:val="22"/>
        </w:rPr>
        <w:t>targets</w:t>
      </w:r>
      <w:r>
        <w:rPr>
          <w:spacing w:val="-5"/>
          <w:sz w:val="22"/>
        </w:rPr>
        <w:t> </w:t>
      </w:r>
      <w:r>
        <w:rPr>
          <w:sz w:val="22"/>
        </w:rPr>
        <w:t>and ensuring continuous improvement.</w:t>
      </w:r>
    </w:p>
    <w:p>
      <w:pPr>
        <w:pStyle w:val="ListParagraph"/>
        <w:numPr>
          <w:ilvl w:val="1"/>
          <w:numId w:val="1"/>
        </w:numPr>
        <w:tabs>
          <w:tab w:pos="639" w:val="left" w:leader="none"/>
        </w:tabs>
        <w:spacing w:line="228" w:lineRule="auto" w:before="163" w:after="0"/>
        <w:ind w:left="237" w:right="1215" w:firstLine="0"/>
        <w:jc w:val="left"/>
        <w:rPr>
          <w:sz w:val="22"/>
        </w:rPr>
      </w:pPr>
      <w:r>
        <w:rPr>
          <w:sz w:val="22"/>
        </w:rPr>
        <w:t>This policy will be reviewed biennially, with adjustments and actions added</w:t>
      </w:r>
      <w:r>
        <w:rPr>
          <w:spacing w:val="-6"/>
          <w:sz w:val="22"/>
        </w:rPr>
        <w:t> </w:t>
      </w:r>
      <w:r>
        <w:rPr>
          <w:sz w:val="22"/>
        </w:rPr>
        <w:t>as</w:t>
      </w:r>
      <w:r>
        <w:rPr>
          <w:spacing w:val="-6"/>
          <w:sz w:val="22"/>
        </w:rPr>
        <w:t> </w:t>
      </w:r>
      <w:r>
        <w:rPr>
          <w:sz w:val="22"/>
        </w:rPr>
        <w:t>necessary</w:t>
      </w:r>
      <w:r>
        <w:rPr>
          <w:spacing w:val="-6"/>
          <w:sz w:val="22"/>
        </w:rPr>
        <w:t> </w:t>
      </w:r>
      <w:r>
        <w:rPr>
          <w:sz w:val="22"/>
        </w:rPr>
        <w:t>to</w:t>
      </w:r>
      <w:r>
        <w:rPr>
          <w:spacing w:val="-6"/>
          <w:sz w:val="22"/>
        </w:rPr>
        <w:t> </w:t>
      </w:r>
      <w:r>
        <w:rPr>
          <w:sz w:val="22"/>
        </w:rPr>
        <w:t>further</w:t>
      </w:r>
      <w:r>
        <w:rPr>
          <w:spacing w:val="-6"/>
          <w:sz w:val="22"/>
        </w:rPr>
        <w:t> </w:t>
      </w:r>
      <w:r>
        <w:rPr>
          <w:sz w:val="22"/>
        </w:rPr>
        <w:t>sustainability</w:t>
      </w:r>
      <w:r>
        <w:rPr>
          <w:spacing w:val="-6"/>
          <w:sz w:val="22"/>
        </w:rPr>
        <w:t> </w:t>
      </w:r>
      <w:r>
        <w:rPr>
          <w:sz w:val="22"/>
        </w:rPr>
        <w:t>objectives.</w:t>
      </w:r>
      <w:r>
        <w:rPr>
          <w:spacing w:val="-6"/>
          <w:sz w:val="22"/>
        </w:rPr>
        <w:t> </w:t>
      </w:r>
      <w:r>
        <w:rPr>
          <w:sz w:val="22"/>
        </w:rPr>
        <w:t>An</w:t>
      </w:r>
      <w:r>
        <w:rPr>
          <w:spacing w:val="-6"/>
          <w:sz w:val="22"/>
        </w:rPr>
        <w:t> </w:t>
      </w:r>
      <w:r>
        <w:rPr>
          <w:sz w:val="22"/>
        </w:rPr>
        <w:t>action</w:t>
      </w:r>
      <w:r>
        <w:rPr>
          <w:spacing w:val="-6"/>
          <w:sz w:val="22"/>
        </w:rPr>
        <w:t> </w:t>
      </w:r>
      <w:r>
        <w:rPr>
          <w:sz w:val="22"/>
        </w:rPr>
        <w:t>plan</w:t>
      </w:r>
      <w:r>
        <w:rPr>
          <w:spacing w:val="-6"/>
          <w:sz w:val="22"/>
        </w:rPr>
        <w:t> </w:t>
      </w:r>
      <w:r>
        <w:rPr>
          <w:sz w:val="22"/>
        </w:rPr>
        <w:t>will guide speciﬁc projects and initiatives for sustainability improvements.</w:t>
      </w: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spacing w:before="0"/>
        <w:ind w:left="237" w:right="0" w:firstLine="0"/>
        <w:jc w:val="left"/>
        <w:rPr>
          <w:b/>
          <w:sz w:val="16"/>
        </w:rPr>
      </w:pPr>
      <w:r>
        <w:rPr>
          <w:sz w:val="16"/>
        </w:rPr>
        <w:t>Page</w:t>
      </w:r>
      <w:r>
        <w:rPr>
          <w:spacing w:val="-3"/>
          <w:sz w:val="16"/>
        </w:rPr>
        <w:t> </w:t>
      </w:r>
      <w:r>
        <w:rPr>
          <w:b/>
          <w:sz w:val="16"/>
        </w:rPr>
        <w:t>1</w:t>
      </w:r>
      <w:r>
        <w:rPr>
          <w:b/>
          <w:spacing w:val="-6"/>
          <w:sz w:val="16"/>
        </w:rPr>
        <w:t> </w:t>
      </w:r>
      <w:r>
        <w:rPr>
          <w:sz w:val="16"/>
        </w:rPr>
        <w:t>of</w:t>
      </w:r>
      <w:r>
        <w:rPr>
          <w:spacing w:val="-3"/>
          <w:sz w:val="16"/>
        </w:rPr>
        <w:t> </w:t>
      </w:r>
      <w:r>
        <w:rPr>
          <w:b/>
          <w:spacing w:val="-10"/>
          <w:sz w:val="16"/>
        </w:rPr>
        <w:t>3</w:t>
      </w:r>
    </w:p>
    <w:sectPr>
      <w:pgSz w:w="11920" w:h="16840"/>
      <w:pgMar w:header="0" w:footer="1630" w:top="1480" w:bottom="1820" w:left="1559"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8640">
              <wp:simplePos x="0" y="0"/>
              <wp:positionH relativeFrom="page">
                <wp:posOffset>1016001</wp:posOffset>
              </wp:positionH>
              <wp:positionV relativeFrom="page">
                <wp:posOffset>9525000</wp:posOffset>
              </wp:positionV>
              <wp:extent cx="5118100" cy="544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18100" cy="5448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40"/>
                            <w:gridCol w:w="3980"/>
                          </w:tblGrid>
                          <w:tr>
                            <w:trPr>
                              <w:trHeight w:val="180" w:hRule="atLeast"/>
                            </w:trPr>
                            <w:tc>
                              <w:tcPr>
                                <w:tcW w:w="3940" w:type="dxa"/>
                              </w:tcPr>
                              <w:p>
                                <w:pPr>
                                  <w:pStyle w:val="TableParagraph"/>
                                  <w:ind w:left="126"/>
                                  <w:rPr>
                                    <w:sz w:val="16"/>
                                  </w:rPr>
                                </w:pPr>
                                <w:r>
                                  <w:rPr>
                                    <w:sz w:val="16"/>
                                  </w:rPr>
                                  <w:t>Policy</w:t>
                                </w:r>
                                <w:r>
                                  <w:rPr>
                                    <w:spacing w:val="-10"/>
                                    <w:sz w:val="16"/>
                                  </w:rPr>
                                  <w:t> </w:t>
                                </w:r>
                                <w:r>
                                  <w:rPr>
                                    <w:sz w:val="16"/>
                                  </w:rPr>
                                  <w:t>Name:</w:t>
                                </w:r>
                                <w:r>
                                  <w:rPr>
                                    <w:spacing w:val="-9"/>
                                    <w:sz w:val="16"/>
                                  </w:rPr>
                                  <w:t> </w:t>
                                </w:r>
                                <w:r>
                                  <w:rPr>
                                    <w:sz w:val="16"/>
                                  </w:rPr>
                                  <w:t>Petroc</w:t>
                                </w:r>
                                <w:r>
                                  <w:rPr>
                                    <w:spacing w:val="-10"/>
                                    <w:sz w:val="16"/>
                                  </w:rPr>
                                  <w:t> </w:t>
                                </w:r>
                                <w:r>
                                  <w:rPr>
                                    <w:sz w:val="16"/>
                                  </w:rPr>
                                  <w:t>Sustainability</w:t>
                                </w:r>
                                <w:r>
                                  <w:rPr>
                                    <w:spacing w:val="-9"/>
                                    <w:sz w:val="16"/>
                                  </w:rPr>
                                  <w:t> </w:t>
                                </w:r>
                                <w:r>
                                  <w:rPr>
                                    <w:spacing w:val="-2"/>
                                    <w:sz w:val="16"/>
                                  </w:rPr>
                                  <w:t>Policy</w:t>
                                </w:r>
                              </w:p>
                            </w:tc>
                            <w:tc>
                              <w:tcPr>
                                <w:tcW w:w="3980" w:type="dxa"/>
                              </w:tcPr>
                              <w:p>
                                <w:pPr>
                                  <w:pStyle w:val="TableParagraph"/>
                                  <w:rPr>
                                    <w:sz w:val="16"/>
                                  </w:rPr>
                                </w:pPr>
                                <w:r>
                                  <w:rPr>
                                    <w:sz w:val="16"/>
                                  </w:rPr>
                                  <w:t>Policy</w:t>
                                </w:r>
                                <w:r>
                                  <w:rPr>
                                    <w:spacing w:val="-6"/>
                                    <w:sz w:val="16"/>
                                  </w:rPr>
                                  <w:t> </w:t>
                                </w:r>
                                <w:r>
                                  <w:rPr>
                                    <w:spacing w:val="-5"/>
                                    <w:sz w:val="16"/>
                                  </w:rPr>
                                  <w:t>No:</w:t>
                                </w:r>
                              </w:p>
                            </w:tc>
                          </w:tr>
                          <w:tr>
                            <w:trPr>
                              <w:trHeight w:val="199" w:hRule="atLeast"/>
                            </w:trPr>
                            <w:tc>
                              <w:tcPr>
                                <w:tcW w:w="3940" w:type="dxa"/>
                              </w:tcPr>
                              <w:p>
                                <w:pPr>
                                  <w:pStyle w:val="TableParagraph"/>
                                  <w:spacing w:line="180" w:lineRule="exact"/>
                                  <w:ind w:left="126"/>
                                  <w:rPr>
                                    <w:sz w:val="16"/>
                                  </w:rPr>
                                </w:pPr>
                                <w:r>
                                  <w:rPr>
                                    <w:sz w:val="16"/>
                                  </w:rPr>
                                  <w:t>Approved</w:t>
                                </w:r>
                                <w:r>
                                  <w:rPr>
                                    <w:spacing w:val="-9"/>
                                    <w:sz w:val="16"/>
                                  </w:rPr>
                                  <w:t> </w:t>
                                </w:r>
                                <w:r>
                                  <w:rPr>
                                    <w:sz w:val="16"/>
                                  </w:rPr>
                                  <w:t>Date:</w:t>
                                </w:r>
                                <w:r>
                                  <w:rPr>
                                    <w:spacing w:val="-8"/>
                                    <w:sz w:val="16"/>
                                  </w:rPr>
                                  <w:t> </w:t>
                                </w:r>
                                <w:r>
                                  <w:rPr>
                                    <w:sz w:val="16"/>
                                  </w:rPr>
                                  <w:t>24</w:t>
                                </w:r>
                                <w:r>
                                  <w:rPr>
                                    <w:spacing w:val="-9"/>
                                    <w:sz w:val="16"/>
                                  </w:rPr>
                                  <w:t> </w:t>
                                </w:r>
                                <w:r>
                                  <w:rPr>
                                    <w:sz w:val="16"/>
                                  </w:rPr>
                                  <w:t>March</w:t>
                                </w:r>
                                <w:r>
                                  <w:rPr>
                                    <w:spacing w:val="-8"/>
                                    <w:sz w:val="16"/>
                                  </w:rPr>
                                  <w:t> </w:t>
                                </w:r>
                                <w:r>
                                  <w:rPr>
                                    <w:spacing w:val="-4"/>
                                    <w:sz w:val="16"/>
                                  </w:rPr>
                                  <w:t>2025</w:t>
                                </w:r>
                              </w:p>
                            </w:tc>
                            <w:tc>
                              <w:tcPr>
                                <w:tcW w:w="3980" w:type="dxa"/>
                              </w:tcPr>
                              <w:p>
                                <w:pPr>
                                  <w:pStyle w:val="TableParagraph"/>
                                  <w:spacing w:line="180" w:lineRule="exact"/>
                                  <w:rPr>
                                    <w:sz w:val="16"/>
                                  </w:rPr>
                                </w:pPr>
                                <w:r>
                                  <w:rPr>
                                    <w:sz w:val="16"/>
                                  </w:rPr>
                                  <w:t>Review</w:t>
                                </w:r>
                                <w:r>
                                  <w:rPr>
                                    <w:spacing w:val="-7"/>
                                    <w:sz w:val="16"/>
                                  </w:rPr>
                                  <w:t> </w:t>
                                </w:r>
                                <w:r>
                                  <w:rPr>
                                    <w:sz w:val="16"/>
                                  </w:rPr>
                                  <w:t>Date:</w:t>
                                </w:r>
                                <w:r>
                                  <w:rPr>
                                    <w:spacing w:val="-7"/>
                                    <w:sz w:val="16"/>
                                  </w:rPr>
                                  <w:t> </w:t>
                                </w:r>
                                <w:r>
                                  <w:rPr>
                                    <w:sz w:val="16"/>
                                  </w:rPr>
                                  <w:t>24</w:t>
                                </w:r>
                                <w:r>
                                  <w:rPr>
                                    <w:spacing w:val="-7"/>
                                    <w:sz w:val="16"/>
                                  </w:rPr>
                                  <w:t> </w:t>
                                </w:r>
                                <w:r>
                                  <w:rPr>
                                    <w:sz w:val="16"/>
                                  </w:rPr>
                                  <w:t>March</w:t>
                                </w:r>
                                <w:r>
                                  <w:rPr>
                                    <w:spacing w:val="-6"/>
                                    <w:sz w:val="16"/>
                                  </w:rPr>
                                  <w:t> </w:t>
                                </w:r>
                                <w:r>
                                  <w:rPr>
                                    <w:spacing w:val="-4"/>
                                    <w:sz w:val="16"/>
                                  </w:rPr>
                                  <w:t>2027</w:t>
                                </w:r>
                              </w:p>
                            </w:tc>
                          </w:tr>
                          <w:tr>
                            <w:trPr>
                              <w:trHeight w:val="180" w:hRule="atLeast"/>
                            </w:trPr>
                            <w:tc>
                              <w:tcPr>
                                <w:tcW w:w="3940" w:type="dxa"/>
                              </w:tcPr>
                              <w:p>
                                <w:pPr>
                                  <w:pStyle w:val="TableParagraph"/>
                                  <w:ind w:left="126"/>
                                  <w:rPr>
                                    <w:sz w:val="16"/>
                                  </w:rPr>
                                </w:pPr>
                                <w:r>
                                  <w:rPr>
                                    <w:sz w:val="16"/>
                                  </w:rPr>
                                  <w:t>Approved</w:t>
                                </w:r>
                                <w:r>
                                  <w:rPr>
                                    <w:spacing w:val="-9"/>
                                    <w:sz w:val="16"/>
                                  </w:rPr>
                                  <w:t> </w:t>
                                </w:r>
                                <w:r>
                                  <w:rPr>
                                    <w:sz w:val="16"/>
                                  </w:rPr>
                                  <w:t>by:</w:t>
                                </w:r>
                                <w:r>
                                  <w:rPr>
                                    <w:spacing w:val="-7"/>
                                    <w:sz w:val="16"/>
                                  </w:rPr>
                                  <w:t> </w:t>
                                </w:r>
                                <w:r>
                                  <w:rPr>
                                    <w:spacing w:val="-5"/>
                                    <w:sz w:val="16"/>
                                  </w:rPr>
                                  <w:t>CLT</w:t>
                                </w:r>
                              </w:p>
                            </w:tc>
                            <w:tc>
                              <w:tcPr>
                                <w:tcW w:w="3980" w:type="dxa"/>
                              </w:tcPr>
                              <w:p>
                                <w:pPr>
                                  <w:pStyle w:val="TableParagraph"/>
                                  <w:rPr>
                                    <w:sz w:val="16"/>
                                  </w:rPr>
                                </w:pPr>
                                <w:r>
                                  <w:rPr>
                                    <w:sz w:val="16"/>
                                  </w:rPr>
                                  <w:t>EqIA</w:t>
                                </w:r>
                                <w:r>
                                  <w:rPr>
                                    <w:spacing w:val="-11"/>
                                    <w:sz w:val="16"/>
                                  </w:rPr>
                                  <w:t> </w:t>
                                </w:r>
                                <w:r>
                                  <w:rPr>
                                    <w:sz w:val="16"/>
                                  </w:rPr>
                                  <w:t>Completed:</w:t>
                                </w:r>
                                <w:r>
                                  <w:rPr>
                                    <w:spacing w:val="-10"/>
                                    <w:sz w:val="16"/>
                                  </w:rPr>
                                  <w:t> </w:t>
                                </w:r>
                                <w:r>
                                  <w:rPr>
                                    <w:spacing w:val="-5"/>
                                    <w:sz w:val="16"/>
                                  </w:rPr>
                                  <w:t>Yes</w:t>
                                </w:r>
                              </w:p>
                            </w:tc>
                          </w:tr>
                          <w:tr>
                            <w:trPr>
                              <w:trHeight w:val="199" w:hRule="atLeast"/>
                            </w:trPr>
                            <w:tc>
                              <w:tcPr>
                                <w:tcW w:w="3940" w:type="dxa"/>
                              </w:tcPr>
                              <w:p>
                                <w:pPr>
                                  <w:pStyle w:val="TableParagraph"/>
                                  <w:spacing w:line="180" w:lineRule="exact"/>
                                  <w:ind w:left="126"/>
                                  <w:rPr>
                                    <w:sz w:val="16"/>
                                  </w:rPr>
                                </w:pPr>
                                <w:r>
                                  <w:rPr>
                                    <w:sz w:val="16"/>
                                  </w:rPr>
                                  <w:t>Author:</w:t>
                                </w:r>
                                <w:r>
                                  <w:rPr>
                                    <w:spacing w:val="-4"/>
                                    <w:sz w:val="16"/>
                                  </w:rPr>
                                  <w:t> </w:t>
                                </w:r>
                                <w:r>
                                  <w:rPr>
                                    <w:sz w:val="16"/>
                                  </w:rPr>
                                  <w:t>Jason</w:t>
                                </w:r>
                                <w:r>
                                  <w:rPr>
                                    <w:spacing w:val="-4"/>
                                    <w:sz w:val="16"/>
                                  </w:rPr>
                                  <w:t> </w:t>
                                </w:r>
                                <w:r>
                                  <w:rPr>
                                    <w:spacing w:val="-2"/>
                                    <w:sz w:val="16"/>
                                  </w:rPr>
                                  <w:t>Jones</w:t>
                                </w:r>
                              </w:p>
                            </w:tc>
                            <w:tc>
                              <w:tcPr>
                                <w:tcW w:w="3980" w:type="dxa"/>
                              </w:tcPr>
                              <w:p>
                                <w:pPr>
                                  <w:pStyle w:val="TableParagraph"/>
                                  <w:spacing w:line="180" w:lineRule="exact"/>
                                  <w:rPr>
                                    <w:sz w:val="16"/>
                                  </w:rPr>
                                </w:pPr>
                                <w:r>
                                  <w:rPr>
                                    <w:spacing w:val="-2"/>
                                    <w:sz w:val="16"/>
                                  </w:rPr>
                                  <w:t>Monitoring</w:t>
                                </w:r>
                                <w:r>
                                  <w:rPr>
                                    <w:spacing w:val="4"/>
                                    <w:sz w:val="16"/>
                                  </w:rPr>
                                  <w:t> </w:t>
                                </w:r>
                                <w:r>
                                  <w:rPr>
                                    <w:spacing w:val="-2"/>
                                    <w:sz w:val="16"/>
                                  </w:rPr>
                                  <w:t>&amp;</w:t>
                                </w:r>
                                <w:r>
                                  <w:rPr>
                                    <w:spacing w:val="6"/>
                                    <w:sz w:val="16"/>
                                  </w:rPr>
                                  <w:t> </w:t>
                                </w:r>
                                <w:r>
                                  <w:rPr>
                                    <w:spacing w:val="-2"/>
                                    <w:sz w:val="16"/>
                                  </w:rPr>
                                  <w:t>Evaluation:</w:t>
                                </w:r>
                                <w:r>
                                  <w:rPr>
                                    <w:spacing w:val="8"/>
                                    <w:sz w:val="16"/>
                                  </w:rPr>
                                  <w:t> </w:t>
                                </w:r>
                                <w:r>
                                  <w:rPr>
                                    <w:spacing w:val="-2"/>
                                    <w:sz w:val="16"/>
                                  </w:rPr>
                                  <w:t>Sustainability</w:t>
                                </w:r>
                                <w:r>
                                  <w:rPr>
                                    <w:spacing w:val="7"/>
                                    <w:sz w:val="16"/>
                                  </w:rPr>
                                  <w:t> </w:t>
                                </w:r>
                                <w:r>
                                  <w:rPr>
                                    <w:spacing w:val="-4"/>
                                    <w:sz w:val="16"/>
                                  </w:rPr>
                                  <w:t>Group</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000107pt;margin-top:750.000061pt;width:403pt;height:42.9pt;mso-position-horizontal-relative:page;mso-position-vertical-relative:page;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40"/>
                      <w:gridCol w:w="3980"/>
                    </w:tblGrid>
                    <w:tr>
                      <w:trPr>
                        <w:trHeight w:val="180" w:hRule="atLeast"/>
                      </w:trPr>
                      <w:tc>
                        <w:tcPr>
                          <w:tcW w:w="3940" w:type="dxa"/>
                        </w:tcPr>
                        <w:p>
                          <w:pPr>
                            <w:pStyle w:val="TableParagraph"/>
                            <w:ind w:left="126"/>
                            <w:rPr>
                              <w:sz w:val="16"/>
                            </w:rPr>
                          </w:pPr>
                          <w:r>
                            <w:rPr>
                              <w:sz w:val="16"/>
                            </w:rPr>
                            <w:t>Policy</w:t>
                          </w:r>
                          <w:r>
                            <w:rPr>
                              <w:spacing w:val="-10"/>
                              <w:sz w:val="16"/>
                            </w:rPr>
                            <w:t> </w:t>
                          </w:r>
                          <w:r>
                            <w:rPr>
                              <w:sz w:val="16"/>
                            </w:rPr>
                            <w:t>Name:</w:t>
                          </w:r>
                          <w:r>
                            <w:rPr>
                              <w:spacing w:val="-9"/>
                              <w:sz w:val="16"/>
                            </w:rPr>
                            <w:t> </w:t>
                          </w:r>
                          <w:r>
                            <w:rPr>
                              <w:sz w:val="16"/>
                            </w:rPr>
                            <w:t>Petroc</w:t>
                          </w:r>
                          <w:r>
                            <w:rPr>
                              <w:spacing w:val="-10"/>
                              <w:sz w:val="16"/>
                            </w:rPr>
                            <w:t> </w:t>
                          </w:r>
                          <w:r>
                            <w:rPr>
                              <w:sz w:val="16"/>
                            </w:rPr>
                            <w:t>Sustainability</w:t>
                          </w:r>
                          <w:r>
                            <w:rPr>
                              <w:spacing w:val="-9"/>
                              <w:sz w:val="16"/>
                            </w:rPr>
                            <w:t> </w:t>
                          </w:r>
                          <w:r>
                            <w:rPr>
                              <w:spacing w:val="-2"/>
                              <w:sz w:val="16"/>
                            </w:rPr>
                            <w:t>Policy</w:t>
                          </w:r>
                        </w:p>
                      </w:tc>
                      <w:tc>
                        <w:tcPr>
                          <w:tcW w:w="3980" w:type="dxa"/>
                        </w:tcPr>
                        <w:p>
                          <w:pPr>
                            <w:pStyle w:val="TableParagraph"/>
                            <w:rPr>
                              <w:sz w:val="16"/>
                            </w:rPr>
                          </w:pPr>
                          <w:r>
                            <w:rPr>
                              <w:sz w:val="16"/>
                            </w:rPr>
                            <w:t>Policy</w:t>
                          </w:r>
                          <w:r>
                            <w:rPr>
                              <w:spacing w:val="-6"/>
                              <w:sz w:val="16"/>
                            </w:rPr>
                            <w:t> </w:t>
                          </w:r>
                          <w:r>
                            <w:rPr>
                              <w:spacing w:val="-5"/>
                              <w:sz w:val="16"/>
                            </w:rPr>
                            <w:t>No:</w:t>
                          </w:r>
                        </w:p>
                      </w:tc>
                    </w:tr>
                    <w:tr>
                      <w:trPr>
                        <w:trHeight w:val="199" w:hRule="atLeast"/>
                      </w:trPr>
                      <w:tc>
                        <w:tcPr>
                          <w:tcW w:w="3940" w:type="dxa"/>
                        </w:tcPr>
                        <w:p>
                          <w:pPr>
                            <w:pStyle w:val="TableParagraph"/>
                            <w:spacing w:line="180" w:lineRule="exact"/>
                            <w:ind w:left="126"/>
                            <w:rPr>
                              <w:sz w:val="16"/>
                            </w:rPr>
                          </w:pPr>
                          <w:r>
                            <w:rPr>
                              <w:sz w:val="16"/>
                            </w:rPr>
                            <w:t>Approved</w:t>
                          </w:r>
                          <w:r>
                            <w:rPr>
                              <w:spacing w:val="-9"/>
                              <w:sz w:val="16"/>
                            </w:rPr>
                            <w:t> </w:t>
                          </w:r>
                          <w:r>
                            <w:rPr>
                              <w:sz w:val="16"/>
                            </w:rPr>
                            <w:t>Date:</w:t>
                          </w:r>
                          <w:r>
                            <w:rPr>
                              <w:spacing w:val="-8"/>
                              <w:sz w:val="16"/>
                            </w:rPr>
                            <w:t> </w:t>
                          </w:r>
                          <w:r>
                            <w:rPr>
                              <w:sz w:val="16"/>
                            </w:rPr>
                            <w:t>24</w:t>
                          </w:r>
                          <w:r>
                            <w:rPr>
                              <w:spacing w:val="-9"/>
                              <w:sz w:val="16"/>
                            </w:rPr>
                            <w:t> </w:t>
                          </w:r>
                          <w:r>
                            <w:rPr>
                              <w:sz w:val="16"/>
                            </w:rPr>
                            <w:t>March</w:t>
                          </w:r>
                          <w:r>
                            <w:rPr>
                              <w:spacing w:val="-8"/>
                              <w:sz w:val="16"/>
                            </w:rPr>
                            <w:t> </w:t>
                          </w:r>
                          <w:r>
                            <w:rPr>
                              <w:spacing w:val="-4"/>
                              <w:sz w:val="16"/>
                            </w:rPr>
                            <w:t>2025</w:t>
                          </w:r>
                        </w:p>
                      </w:tc>
                      <w:tc>
                        <w:tcPr>
                          <w:tcW w:w="3980" w:type="dxa"/>
                        </w:tcPr>
                        <w:p>
                          <w:pPr>
                            <w:pStyle w:val="TableParagraph"/>
                            <w:spacing w:line="180" w:lineRule="exact"/>
                            <w:rPr>
                              <w:sz w:val="16"/>
                            </w:rPr>
                          </w:pPr>
                          <w:r>
                            <w:rPr>
                              <w:sz w:val="16"/>
                            </w:rPr>
                            <w:t>Review</w:t>
                          </w:r>
                          <w:r>
                            <w:rPr>
                              <w:spacing w:val="-7"/>
                              <w:sz w:val="16"/>
                            </w:rPr>
                            <w:t> </w:t>
                          </w:r>
                          <w:r>
                            <w:rPr>
                              <w:sz w:val="16"/>
                            </w:rPr>
                            <w:t>Date:</w:t>
                          </w:r>
                          <w:r>
                            <w:rPr>
                              <w:spacing w:val="-7"/>
                              <w:sz w:val="16"/>
                            </w:rPr>
                            <w:t> </w:t>
                          </w:r>
                          <w:r>
                            <w:rPr>
                              <w:sz w:val="16"/>
                            </w:rPr>
                            <w:t>24</w:t>
                          </w:r>
                          <w:r>
                            <w:rPr>
                              <w:spacing w:val="-7"/>
                              <w:sz w:val="16"/>
                            </w:rPr>
                            <w:t> </w:t>
                          </w:r>
                          <w:r>
                            <w:rPr>
                              <w:sz w:val="16"/>
                            </w:rPr>
                            <w:t>March</w:t>
                          </w:r>
                          <w:r>
                            <w:rPr>
                              <w:spacing w:val="-6"/>
                              <w:sz w:val="16"/>
                            </w:rPr>
                            <w:t> </w:t>
                          </w:r>
                          <w:r>
                            <w:rPr>
                              <w:spacing w:val="-4"/>
                              <w:sz w:val="16"/>
                            </w:rPr>
                            <w:t>2027</w:t>
                          </w:r>
                        </w:p>
                      </w:tc>
                    </w:tr>
                    <w:tr>
                      <w:trPr>
                        <w:trHeight w:val="180" w:hRule="atLeast"/>
                      </w:trPr>
                      <w:tc>
                        <w:tcPr>
                          <w:tcW w:w="3940" w:type="dxa"/>
                        </w:tcPr>
                        <w:p>
                          <w:pPr>
                            <w:pStyle w:val="TableParagraph"/>
                            <w:ind w:left="126"/>
                            <w:rPr>
                              <w:sz w:val="16"/>
                            </w:rPr>
                          </w:pPr>
                          <w:r>
                            <w:rPr>
                              <w:sz w:val="16"/>
                            </w:rPr>
                            <w:t>Approved</w:t>
                          </w:r>
                          <w:r>
                            <w:rPr>
                              <w:spacing w:val="-9"/>
                              <w:sz w:val="16"/>
                            </w:rPr>
                            <w:t> </w:t>
                          </w:r>
                          <w:r>
                            <w:rPr>
                              <w:sz w:val="16"/>
                            </w:rPr>
                            <w:t>by:</w:t>
                          </w:r>
                          <w:r>
                            <w:rPr>
                              <w:spacing w:val="-7"/>
                              <w:sz w:val="16"/>
                            </w:rPr>
                            <w:t> </w:t>
                          </w:r>
                          <w:r>
                            <w:rPr>
                              <w:spacing w:val="-5"/>
                              <w:sz w:val="16"/>
                            </w:rPr>
                            <w:t>CLT</w:t>
                          </w:r>
                        </w:p>
                      </w:tc>
                      <w:tc>
                        <w:tcPr>
                          <w:tcW w:w="3980" w:type="dxa"/>
                        </w:tcPr>
                        <w:p>
                          <w:pPr>
                            <w:pStyle w:val="TableParagraph"/>
                            <w:rPr>
                              <w:sz w:val="16"/>
                            </w:rPr>
                          </w:pPr>
                          <w:r>
                            <w:rPr>
                              <w:sz w:val="16"/>
                            </w:rPr>
                            <w:t>EqIA</w:t>
                          </w:r>
                          <w:r>
                            <w:rPr>
                              <w:spacing w:val="-11"/>
                              <w:sz w:val="16"/>
                            </w:rPr>
                            <w:t> </w:t>
                          </w:r>
                          <w:r>
                            <w:rPr>
                              <w:sz w:val="16"/>
                            </w:rPr>
                            <w:t>Completed:</w:t>
                          </w:r>
                          <w:r>
                            <w:rPr>
                              <w:spacing w:val="-10"/>
                              <w:sz w:val="16"/>
                            </w:rPr>
                            <w:t> </w:t>
                          </w:r>
                          <w:r>
                            <w:rPr>
                              <w:spacing w:val="-5"/>
                              <w:sz w:val="16"/>
                            </w:rPr>
                            <w:t>Yes</w:t>
                          </w:r>
                        </w:p>
                      </w:tc>
                    </w:tr>
                    <w:tr>
                      <w:trPr>
                        <w:trHeight w:val="199" w:hRule="atLeast"/>
                      </w:trPr>
                      <w:tc>
                        <w:tcPr>
                          <w:tcW w:w="3940" w:type="dxa"/>
                        </w:tcPr>
                        <w:p>
                          <w:pPr>
                            <w:pStyle w:val="TableParagraph"/>
                            <w:spacing w:line="180" w:lineRule="exact"/>
                            <w:ind w:left="126"/>
                            <w:rPr>
                              <w:sz w:val="16"/>
                            </w:rPr>
                          </w:pPr>
                          <w:r>
                            <w:rPr>
                              <w:sz w:val="16"/>
                            </w:rPr>
                            <w:t>Author:</w:t>
                          </w:r>
                          <w:r>
                            <w:rPr>
                              <w:spacing w:val="-4"/>
                              <w:sz w:val="16"/>
                            </w:rPr>
                            <w:t> </w:t>
                          </w:r>
                          <w:r>
                            <w:rPr>
                              <w:sz w:val="16"/>
                            </w:rPr>
                            <w:t>Jason</w:t>
                          </w:r>
                          <w:r>
                            <w:rPr>
                              <w:spacing w:val="-4"/>
                              <w:sz w:val="16"/>
                            </w:rPr>
                            <w:t> </w:t>
                          </w:r>
                          <w:r>
                            <w:rPr>
                              <w:spacing w:val="-2"/>
                              <w:sz w:val="16"/>
                            </w:rPr>
                            <w:t>Jones</w:t>
                          </w:r>
                        </w:p>
                      </w:tc>
                      <w:tc>
                        <w:tcPr>
                          <w:tcW w:w="3980" w:type="dxa"/>
                        </w:tcPr>
                        <w:p>
                          <w:pPr>
                            <w:pStyle w:val="TableParagraph"/>
                            <w:spacing w:line="180" w:lineRule="exact"/>
                            <w:rPr>
                              <w:sz w:val="16"/>
                            </w:rPr>
                          </w:pPr>
                          <w:r>
                            <w:rPr>
                              <w:spacing w:val="-2"/>
                              <w:sz w:val="16"/>
                            </w:rPr>
                            <w:t>Monitoring</w:t>
                          </w:r>
                          <w:r>
                            <w:rPr>
                              <w:spacing w:val="4"/>
                              <w:sz w:val="16"/>
                            </w:rPr>
                            <w:t> </w:t>
                          </w:r>
                          <w:r>
                            <w:rPr>
                              <w:spacing w:val="-2"/>
                              <w:sz w:val="16"/>
                            </w:rPr>
                            <w:t>&amp;</w:t>
                          </w:r>
                          <w:r>
                            <w:rPr>
                              <w:spacing w:val="6"/>
                              <w:sz w:val="16"/>
                            </w:rPr>
                            <w:t> </w:t>
                          </w:r>
                          <w:r>
                            <w:rPr>
                              <w:spacing w:val="-2"/>
                              <w:sz w:val="16"/>
                            </w:rPr>
                            <w:t>Evaluation:</w:t>
                          </w:r>
                          <w:r>
                            <w:rPr>
                              <w:spacing w:val="8"/>
                              <w:sz w:val="16"/>
                            </w:rPr>
                            <w:t> </w:t>
                          </w:r>
                          <w:r>
                            <w:rPr>
                              <w:spacing w:val="-2"/>
                              <w:sz w:val="16"/>
                            </w:rPr>
                            <w:t>Sustainability</w:t>
                          </w:r>
                          <w:r>
                            <w:rPr>
                              <w:spacing w:val="7"/>
                              <w:sz w:val="16"/>
                            </w:rPr>
                            <w:t> </w:t>
                          </w:r>
                          <w:r>
                            <w:rPr>
                              <w:spacing w:val="-4"/>
                              <w:sz w:val="16"/>
                            </w:rPr>
                            <w:t>Group</w:t>
                          </w:r>
                        </w:p>
                      </w:tc>
                    </w:tr>
                  </w:tbl>
                  <w:p>
                    <w:pPr>
                      <w:pStyle w:val="BodyText"/>
                    </w:pP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4" w:hanging="207"/>
        <w:jc w:val="left"/>
      </w:pPr>
      <w:rPr>
        <w:rFonts w:hint="default" w:ascii="Montserrat" w:hAnsi="Montserrat" w:eastAsia="Montserrat" w:cs="Montserrat"/>
        <w:b/>
        <w:bCs/>
        <w:i w:val="0"/>
        <w:iCs w:val="0"/>
        <w:spacing w:val="0"/>
        <w:w w:val="100"/>
        <w:sz w:val="22"/>
        <w:szCs w:val="22"/>
        <w:lang w:val="en-US" w:eastAsia="en-US" w:bidi="ar-SA"/>
      </w:rPr>
    </w:lvl>
    <w:lvl w:ilvl="1">
      <w:start w:val="1"/>
      <w:numFmt w:val="decimal"/>
      <w:lvlText w:val="%1.%2"/>
      <w:lvlJc w:val="left"/>
      <w:pPr>
        <w:ind w:left="574" w:hanging="337"/>
        <w:jc w:val="left"/>
      </w:pPr>
      <w:rPr>
        <w:rFonts w:hint="default" w:ascii="Montserrat" w:hAnsi="Montserrat" w:eastAsia="Montserrat" w:cs="Montserrat"/>
        <w:b/>
        <w:bCs/>
        <w:i w:val="0"/>
        <w:iCs w:val="0"/>
        <w:spacing w:val="0"/>
        <w:w w:val="100"/>
        <w:sz w:val="22"/>
        <w:szCs w:val="22"/>
        <w:lang w:val="en-US" w:eastAsia="en-US" w:bidi="ar-SA"/>
      </w:rPr>
    </w:lvl>
    <w:lvl w:ilvl="2">
      <w:start w:val="0"/>
      <w:numFmt w:val="bullet"/>
      <w:lvlText w:val="●"/>
      <w:lvlJc w:val="left"/>
      <w:pPr>
        <w:ind w:left="958" w:hanging="360"/>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2181" w:hanging="360"/>
      </w:pPr>
      <w:rPr>
        <w:rFonts w:hint="default"/>
        <w:lang w:val="en-US" w:eastAsia="en-US" w:bidi="ar-SA"/>
      </w:rPr>
    </w:lvl>
    <w:lvl w:ilvl="5">
      <w:start w:val="0"/>
      <w:numFmt w:val="bullet"/>
      <w:lvlText w:val="•"/>
      <w:lvlJc w:val="left"/>
      <w:pPr>
        <w:ind w:left="3403" w:hanging="360"/>
      </w:pPr>
      <w:rPr>
        <w:rFonts w:hint="default"/>
        <w:lang w:val="en-US" w:eastAsia="en-US" w:bidi="ar-SA"/>
      </w:rPr>
    </w:lvl>
    <w:lvl w:ilvl="6">
      <w:start w:val="0"/>
      <w:numFmt w:val="bullet"/>
      <w:lvlText w:val="•"/>
      <w:lvlJc w:val="left"/>
      <w:pPr>
        <w:ind w:left="4624" w:hanging="360"/>
      </w:pPr>
      <w:rPr>
        <w:rFonts w:hint="default"/>
        <w:lang w:val="en-US" w:eastAsia="en-US" w:bidi="ar-SA"/>
      </w:rPr>
    </w:lvl>
    <w:lvl w:ilvl="7">
      <w:start w:val="0"/>
      <w:numFmt w:val="bullet"/>
      <w:lvlText w:val="•"/>
      <w:lvlJc w:val="left"/>
      <w:pPr>
        <w:ind w:left="5846" w:hanging="360"/>
      </w:pPr>
      <w:rPr>
        <w:rFonts w:hint="default"/>
        <w:lang w:val="en-US" w:eastAsia="en-US" w:bidi="ar-SA"/>
      </w:rPr>
    </w:lvl>
    <w:lvl w:ilvl="8">
      <w:start w:val="0"/>
      <w:numFmt w:val="bullet"/>
      <w:lvlText w:val="•"/>
      <w:lvlJc w:val="left"/>
      <w:pPr>
        <w:ind w:left="706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22"/>
      <w:szCs w:val="22"/>
      <w:lang w:val="en-US" w:eastAsia="en-US" w:bidi="ar-SA"/>
    </w:rPr>
  </w:style>
  <w:style w:styleId="Heading1" w:type="paragraph">
    <w:name w:val="Heading 1"/>
    <w:basedOn w:val="Normal"/>
    <w:uiPriority w:val="1"/>
    <w:qFormat/>
    <w:pPr>
      <w:spacing w:before="1"/>
      <w:ind w:left="237"/>
      <w:outlineLvl w:val="1"/>
    </w:pPr>
    <w:rPr>
      <w:rFonts w:ascii="Montserrat" w:hAnsi="Montserrat" w:eastAsia="Montserrat" w:cs="Montserrat"/>
      <w:b/>
      <w:bCs/>
      <w:sz w:val="22"/>
      <w:szCs w:val="22"/>
      <w:lang w:val="en-US" w:eastAsia="en-US" w:bidi="ar-SA"/>
    </w:rPr>
  </w:style>
  <w:style w:styleId="ListParagraph" w:type="paragraph">
    <w:name w:val="List Paragraph"/>
    <w:basedOn w:val="Normal"/>
    <w:uiPriority w:val="1"/>
    <w:qFormat/>
    <w:pPr>
      <w:spacing w:before="163"/>
      <w:ind w:left="957" w:hanging="360"/>
    </w:pPr>
    <w:rPr>
      <w:rFonts w:ascii="Montserrat" w:hAnsi="Montserrat" w:eastAsia="Montserrat" w:cs="Montserrat"/>
      <w:lang w:val="en-US" w:eastAsia="en-US" w:bidi="ar-SA"/>
    </w:rPr>
  </w:style>
  <w:style w:styleId="TableParagraph" w:type="paragraph">
    <w:name w:val="Table Paragraph"/>
    <w:basedOn w:val="Normal"/>
    <w:uiPriority w:val="1"/>
    <w:qFormat/>
    <w:pPr>
      <w:spacing w:line="160" w:lineRule="exact"/>
      <w:ind w:left="116"/>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51463E7B-63D2-4663-937E-95174EECF2F7}"/>
</file>

<file path=customXml/itemProps2.xml><?xml version="1.0" encoding="utf-8"?>
<ds:datastoreItem xmlns:ds="http://schemas.openxmlformats.org/officeDocument/2006/customXml" ds:itemID="{A18D8BF1-8B6C-4322-A65D-64174DDF1485}"/>
</file>

<file path=customXml/itemProps3.xml><?xml version="1.0" encoding="utf-8"?>
<ds:datastoreItem xmlns:ds="http://schemas.openxmlformats.org/officeDocument/2006/customXml" ds:itemID="{3A414E36-8085-47FC-B649-C8523377029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Policy March 2025.docx</dc:title>
  <dcterms:created xsi:type="dcterms:W3CDTF">2025-11-21T12:01:21Z</dcterms:created>
  <dcterms:modified xsi:type="dcterms:W3CDTF">2025-11-21T12:01:21Z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Producer">
    <vt:lpwstr>Skia/PDF m140 Google Docs Renderer</vt:lpwstr>
  </property>
  <property fmtid="{D5CDD505-2E9C-101B-9397-08002B2CF9AE}" pid="4" name="LastSaved">
    <vt:filetime>2025-11-21T00:00:00Z</vt:filetime>
  </property>
  <property fmtid="{D5CDD505-2E9C-101B-9397-08002B2CF9AE}" pid="5" name="ContentTypeId">
    <vt:lpwstr>0x01010039840F440A382F4B949D2134306D383C</vt:lpwstr>
  </property>
</Properties>
</file>